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5746" w:rsidR="0047734D" w:rsidP="693D959D" w:rsidRDefault="0022382C" w14:paraId="070B4C02" w14:textId="58AD47E0">
      <w:pPr>
        <w:spacing w:before="100" w:beforeAutospacing="on" w:after="210" w:line="264" w:lineRule="atLeast"/>
        <w:outlineLvl w:val="0"/>
        <w:rPr>
          <w:rFonts w:ascii="Arial" w:hAnsi="Arial" w:eastAsia="Times New Roman" w:cs="Arial"/>
          <w:color w:val="000000" w:themeColor="text1"/>
          <w:kern w:val="36"/>
          <w:sz w:val="16"/>
          <w:szCs w:val="16"/>
          <w:lang w:val="en-US" w:eastAsia="en-GB"/>
        </w:rPr>
      </w:pPr>
      <w:r>
        <w:rPr>
          <w:rFonts w:ascii="Arial" w:hAnsi="Arial" w:eastAsia="Times New Roman" w:cs="Arial"/>
          <w:b/>
          <w:bCs/>
          <w:noProof/>
          <w:color w:val="000000" w:themeColor="text1"/>
          <w:kern w:val="36"/>
          <w:sz w:val="48"/>
          <w:szCs w:val="48"/>
          <w:lang w:val="en-US" w:eastAsia="en-GB"/>
        </w:rPr>
        <w:drawing>
          <wp:inline distT="0" distB="0" distL="0" distR="0" wp14:anchorId="20D664AC" wp14:editId="18934D4C">
            <wp:extent cx="678268" cy="678268"/>
            <wp:effectExtent l="0" t="0" r="0" b="0"/>
            <wp:docPr id="2793662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6625"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22673" cy="722673"/>
                    </a:xfrm>
                    <a:prstGeom prst="rect">
                      <a:avLst/>
                    </a:prstGeom>
                  </pic:spPr>
                </pic:pic>
              </a:graphicData>
            </a:graphic>
          </wp:inline>
        </w:drawing>
      </w:r>
      <w:r w:rsidRPr="00CA44ED" w:rsidR="0047734D">
        <w:rPr>
          <w:rFonts w:ascii="Arial" w:hAnsi="Arial" w:eastAsia="Times New Roman" w:cs="Arial"/>
          <w:b w:val="1"/>
          <w:bCs w:val="1"/>
          <w:color w:val="000000" w:themeColor="text1"/>
          <w:kern w:val="36"/>
          <w:sz w:val="48"/>
          <w:szCs w:val="48"/>
          <w:lang w:val="en-US" w:eastAsia="en-GB"/>
        </w:rPr>
        <w:t>Safeguarding Children Policy and Procedures</w:t>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00615746">
        <w:rPr>
          <w:rFonts w:ascii="Arial" w:hAnsi="Arial" w:eastAsia="Times New Roman" w:cs="Arial"/>
          <w:b/>
          <w:bCs/>
          <w:color w:val="000000" w:themeColor="text1"/>
          <w:kern w:val="36"/>
          <w:sz w:val="48"/>
          <w:szCs w:val="48"/>
          <w:lang w:val="en-US" w:eastAsia="en-GB"/>
        </w:rPr>
        <w:tab/>
      </w:r>
      <w:r w:rsidRPr="00615746" w:rsidR="00615746">
        <w:rPr>
          <w:rFonts w:ascii="Arial" w:hAnsi="Arial" w:eastAsia="Times New Roman" w:cs="Arial"/>
          <w:color w:val="000000" w:themeColor="text1"/>
          <w:kern w:val="36"/>
          <w:sz w:val="16"/>
          <w:szCs w:val="16"/>
          <w:lang w:val="en-US" w:eastAsia="en-GB"/>
        </w:rPr>
        <w:t xml:space="preserve">reviewed </w:t>
      </w:r>
      <w:r w:rsidRPr="00615746" w:rsidR="3F393B06">
        <w:rPr>
          <w:rFonts w:ascii="Arial" w:hAnsi="Arial" w:eastAsia="Times New Roman" w:cs="Arial"/>
          <w:color w:val="000000" w:themeColor="text1"/>
          <w:kern w:val="36"/>
          <w:sz w:val="16"/>
          <w:szCs w:val="16"/>
          <w:lang w:val="en-US" w:eastAsia="en-GB"/>
        </w:rPr>
        <w:t xml:space="preserve">10</w:t>
      </w:r>
      <w:r w:rsidRPr="00615746" w:rsidR="00615746">
        <w:rPr>
          <w:rFonts w:ascii="Arial" w:hAnsi="Arial" w:eastAsia="Times New Roman" w:cs="Arial"/>
          <w:color w:val="000000" w:themeColor="text1"/>
          <w:kern w:val="36"/>
          <w:sz w:val="16"/>
          <w:szCs w:val="16"/>
          <w:lang w:val="en-US" w:eastAsia="en-GB"/>
        </w:rPr>
        <w:t>.0</w:t>
      </w:r>
      <w:r w:rsidRPr="00615746" w:rsidR="0DEFB2F4">
        <w:rPr>
          <w:rFonts w:ascii="Arial" w:hAnsi="Arial" w:eastAsia="Times New Roman" w:cs="Arial"/>
          <w:color w:val="000000" w:themeColor="text1"/>
          <w:kern w:val="36"/>
          <w:sz w:val="16"/>
          <w:szCs w:val="16"/>
          <w:lang w:val="en-US" w:eastAsia="en-GB"/>
        </w:rPr>
        <w:t>5</w:t>
      </w:r>
      <w:r w:rsidRPr="00615746" w:rsidR="00615746">
        <w:rPr>
          <w:rFonts w:ascii="Arial" w:hAnsi="Arial" w:eastAsia="Times New Roman" w:cs="Arial"/>
          <w:color w:val="000000" w:themeColor="text1"/>
          <w:kern w:val="36"/>
          <w:sz w:val="16"/>
          <w:szCs w:val="16"/>
          <w:lang w:val="en-US" w:eastAsia="en-GB"/>
        </w:rPr>
        <w:t>.2</w:t>
      </w:r>
      <w:r w:rsidRPr="00615746" w:rsidR="0E3F8F45">
        <w:rPr>
          <w:rFonts w:ascii="Arial" w:hAnsi="Arial" w:eastAsia="Times New Roman" w:cs="Arial"/>
          <w:color w:val="000000" w:themeColor="text1"/>
          <w:kern w:val="36"/>
          <w:sz w:val="16"/>
          <w:szCs w:val="16"/>
          <w:lang w:val="en-US" w:eastAsia="en-GB"/>
        </w:rPr>
        <w:t>5</w:t>
      </w:r>
    </w:p>
    <w:p w:rsidRPr="00F91B58" w:rsidR="0047734D" w:rsidP="693D959D" w:rsidRDefault="0047734D" w14:paraId="576F8EF0" w14:textId="31EB1EB7">
      <w:pPr>
        <w:spacing w:before="100" w:beforeAutospacing="on" w:after="100" w:afterAutospacing="on" w:line="396" w:lineRule="atLeast"/>
        <w:ind w:left="225"/>
        <w:rPr>
          <w:rFonts w:ascii="Arial" w:hAnsi="Arial" w:eastAsia="Times New Roman" w:cs="Arial"/>
          <w:color w:val="000000" w:themeColor="text1"/>
          <w:sz w:val="21"/>
          <w:szCs w:val="21"/>
          <w:lang w:val="en-US" w:eastAsia="en-GB"/>
        </w:rPr>
      </w:pPr>
      <w:r w:rsidRPr="693D959D" w:rsidR="0047734D">
        <w:rPr>
          <w:rFonts w:ascii="Arial" w:hAnsi="Arial" w:eastAsia="Times New Roman" w:cs="Arial"/>
          <w:b w:val="1"/>
          <w:bCs w:val="1"/>
          <w:color w:val="000000" w:themeColor="text1" w:themeTint="FF" w:themeShade="FF"/>
          <w:sz w:val="21"/>
          <w:szCs w:val="21"/>
          <w:lang w:val="en-US" w:eastAsia="en-GB"/>
        </w:rPr>
        <w:t>Commitment to Safeguarding</w:t>
      </w:r>
    </w:p>
    <w:p w:rsidRPr="00F91B58" w:rsidR="0047734D" w:rsidP="0047734D" w:rsidRDefault="0047734D" w14:paraId="6DCB7F73" w14:textId="710550EF">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At </w:t>
      </w:r>
      <w:r w:rsidRPr="00F91B58" w:rsidR="00B2537C">
        <w:rPr>
          <w:rFonts w:ascii="Arial" w:hAnsi="Arial" w:eastAsia="Times New Roman" w:cs="Arial"/>
          <w:color w:val="000000" w:themeColor="text1"/>
          <w:sz w:val="21"/>
          <w:szCs w:val="21"/>
          <w:lang w:val="en-US" w:eastAsia="en-GB"/>
        </w:rPr>
        <w:t xml:space="preserve">All Abilities Martial </w:t>
      </w:r>
      <w:proofErr w:type="gramStart"/>
      <w:r w:rsidRPr="00F91B58" w:rsidR="00B2537C">
        <w:rPr>
          <w:rFonts w:ascii="Arial" w:hAnsi="Arial" w:eastAsia="Times New Roman" w:cs="Arial"/>
          <w:color w:val="000000" w:themeColor="text1"/>
          <w:sz w:val="21"/>
          <w:szCs w:val="21"/>
          <w:lang w:val="en-US" w:eastAsia="en-GB"/>
        </w:rPr>
        <w:t>Art</w:t>
      </w:r>
      <w:proofErr w:type="gramEnd"/>
      <w:r w:rsidRPr="00F91B58" w:rsidR="00B2537C">
        <w:rPr>
          <w:rFonts w:ascii="Arial" w:hAnsi="Arial" w:eastAsia="Times New Roman" w:cs="Arial"/>
          <w:b/>
          <w:bCs/>
          <w:color w:val="000000" w:themeColor="text1"/>
          <w:sz w:val="21"/>
          <w:szCs w:val="21"/>
          <w:lang w:val="en-US" w:eastAsia="en-GB"/>
        </w:rPr>
        <w:t xml:space="preserve"> </w:t>
      </w:r>
      <w:r w:rsidRPr="00F91B58">
        <w:rPr>
          <w:rFonts w:ascii="Arial" w:hAnsi="Arial" w:eastAsia="Times New Roman" w:cs="Arial"/>
          <w:color w:val="000000" w:themeColor="text1"/>
          <w:sz w:val="21"/>
          <w:szCs w:val="21"/>
          <w:lang w:val="en-US" w:eastAsia="en-GB"/>
        </w:rPr>
        <w:t>we are committed to safeguarding children and young people under the age of eighteen and we expect everyone who works in our school to share this commitment. Adults in our school/club take all welfare concerns seriously and encourage children and young people to talk to us about anything that worries them. We will always act in the best interest of the child.</w:t>
      </w:r>
    </w:p>
    <w:p w:rsidRPr="00F91B58" w:rsidR="0047734D" w:rsidP="0047734D" w:rsidRDefault="0047734D" w14:paraId="32E55F0E"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Index</w:t>
      </w:r>
    </w:p>
    <w:p w:rsidRPr="00F91B58" w:rsidR="0047734D" w:rsidP="003C4A3E" w:rsidRDefault="0047734D" w14:paraId="247C74BA"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Commitment to Safeguarding</w:t>
      </w:r>
    </w:p>
    <w:p w:rsidRPr="00F91B58" w:rsidR="0047734D" w:rsidP="003C4A3E" w:rsidRDefault="0047734D" w14:paraId="5596D8D6"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Principles</w:t>
      </w:r>
    </w:p>
    <w:p w:rsidRPr="00F91B58" w:rsidR="0047734D" w:rsidP="003C4A3E" w:rsidRDefault="0047734D" w14:paraId="17097EB5"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Legislation &amp; Statutory Guidance</w:t>
      </w:r>
    </w:p>
    <w:p w:rsidRPr="00F91B58" w:rsidR="0047734D" w:rsidP="003C4A3E" w:rsidRDefault="0047734D" w14:paraId="624EADFC"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Definitions</w:t>
      </w:r>
    </w:p>
    <w:p w:rsidRPr="00F91B58" w:rsidR="0047734D" w:rsidP="003C4A3E" w:rsidRDefault="0047734D" w14:paraId="7F757A47" w14:textId="39CE8395">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Types of </w:t>
      </w:r>
      <w:r w:rsidR="008D253C">
        <w:rPr>
          <w:rFonts w:ascii="Arial" w:hAnsi="Arial" w:eastAsia="Times New Roman" w:cs="Arial"/>
          <w:color w:val="000000" w:themeColor="text1"/>
          <w:sz w:val="21"/>
          <w:szCs w:val="21"/>
          <w:lang w:val="en-US" w:eastAsia="en-GB"/>
        </w:rPr>
        <w:t>Abuse</w:t>
      </w:r>
      <w:r w:rsidRPr="00F91B58">
        <w:rPr>
          <w:rFonts w:ascii="Arial" w:hAnsi="Arial" w:eastAsia="Times New Roman" w:cs="Arial"/>
          <w:color w:val="000000" w:themeColor="text1"/>
          <w:sz w:val="21"/>
          <w:szCs w:val="21"/>
          <w:lang w:val="en-US" w:eastAsia="en-GB"/>
        </w:rPr>
        <w:t xml:space="preserve"> and </w:t>
      </w:r>
      <w:r w:rsidR="00615746">
        <w:rPr>
          <w:rFonts w:ascii="Arial" w:hAnsi="Arial" w:eastAsia="Times New Roman" w:cs="Arial"/>
          <w:color w:val="000000" w:themeColor="text1"/>
          <w:sz w:val="21"/>
          <w:szCs w:val="21"/>
          <w:lang w:val="en-US" w:eastAsia="en-GB"/>
        </w:rPr>
        <w:t>Neglect</w:t>
      </w:r>
    </w:p>
    <w:p w:rsidRPr="00F91B58" w:rsidR="0047734D" w:rsidP="003C4A3E" w:rsidRDefault="0047734D" w14:paraId="58E0FEE9"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Signs and indicators of abuse and neglect</w:t>
      </w:r>
    </w:p>
    <w:p w:rsidRPr="00F91B58" w:rsidR="0047734D" w:rsidP="003C4A3E" w:rsidRDefault="0047734D" w14:paraId="4AA01A11"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How to respond to a concern</w:t>
      </w:r>
    </w:p>
    <w:p w:rsidRPr="00F91B58" w:rsidR="0047734D" w:rsidP="003C4A3E" w:rsidRDefault="0047734D" w14:paraId="7B14EDD1"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Recording</w:t>
      </w:r>
    </w:p>
    <w:p w:rsidRPr="00F91B58" w:rsidR="0047734D" w:rsidP="003C4A3E" w:rsidRDefault="0047734D" w14:paraId="6CF45D7D"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Codes of Ethics</w:t>
      </w:r>
    </w:p>
    <w:p w:rsidRPr="00F91B58" w:rsidR="0047734D" w:rsidP="003C4A3E" w:rsidRDefault="0047734D" w14:paraId="75B37A45"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Safer recruiting</w:t>
      </w:r>
    </w:p>
    <w:p w:rsidRPr="00F91B58" w:rsidR="0047734D" w:rsidP="003C4A3E" w:rsidRDefault="0047734D" w14:paraId="01669EA2"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Supervision, Support and training</w:t>
      </w:r>
    </w:p>
    <w:p w:rsidRPr="00F91B58" w:rsidR="0047734D" w:rsidP="003C4A3E" w:rsidRDefault="0047734D" w14:paraId="58E0602D"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Whistleblowing</w:t>
      </w:r>
    </w:p>
    <w:p w:rsidRPr="00F91B58" w:rsidR="0047734D" w:rsidP="003C4A3E" w:rsidRDefault="0047734D" w14:paraId="32D68873"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Complaints</w:t>
      </w:r>
    </w:p>
    <w:p w:rsidRPr="00F91B58" w:rsidR="0047734D" w:rsidP="003C4A3E" w:rsidRDefault="0047734D" w14:paraId="6B3D6A82" w14:textId="77777777">
      <w:pPr>
        <w:spacing w:before="204" w:after="204" w:line="360" w:lineRule="auto"/>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Links to other procedures</w:t>
      </w:r>
    </w:p>
    <w:p w:rsidR="008D253C" w:rsidP="008D253C" w:rsidRDefault="008D253C" w14:paraId="4734DC0A" w14:textId="77777777">
      <w:pPr>
        <w:spacing w:before="100" w:beforeAutospacing="1" w:after="100" w:afterAutospacing="1" w:line="396" w:lineRule="atLeast"/>
        <w:ind w:left="360"/>
        <w:rPr>
          <w:rFonts w:ascii="Arial" w:hAnsi="Arial" w:eastAsia="Times New Roman" w:cs="Arial"/>
          <w:b/>
          <w:bCs/>
          <w:color w:val="000000" w:themeColor="text1"/>
          <w:sz w:val="21"/>
          <w:szCs w:val="21"/>
          <w:lang w:val="en-US" w:eastAsia="en-GB"/>
        </w:rPr>
      </w:pPr>
    </w:p>
    <w:p w:rsidRPr="00F91B58" w:rsidR="0047734D" w:rsidP="008D253C" w:rsidRDefault="0047734D" w14:paraId="2E2BE90D" w14:textId="6F4F1065">
      <w:pPr>
        <w:spacing w:before="100" w:beforeAutospacing="1" w:after="100" w:afterAutospacing="1" w:line="396" w:lineRule="atLeast"/>
        <w:ind w:left="360"/>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lastRenderedPageBreak/>
        <w:t>Principles</w:t>
      </w:r>
    </w:p>
    <w:p w:rsidRPr="00F91B58" w:rsidR="0047734D" w:rsidP="0047734D" w:rsidRDefault="00B2537C" w14:paraId="659859E2" w14:textId="5CC2EA38">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All Abilities Martial Art </w:t>
      </w:r>
      <w:r w:rsidRPr="00F91B58" w:rsidR="0047734D">
        <w:rPr>
          <w:rFonts w:ascii="Arial" w:hAnsi="Arial" w:eastAsia="Times New Roman" w:cs="Arial"/>
          <w:color w:val="000000" w:themeColor="text1"/>
          <w:sz w:val="21"/>
          <w:szCs w:val="21"/>
          <w:lang w:val="en-US" w:eastAsia="en-GB"/>
        </w:rPr>
        <w:t xml:space="preserve">acknowledges the duty of care to safeguard and promote the welfare of children and is committed to ensuring safeguarding practice reflects statutory responsibilities, </w:t>
      </w:r>
      <w:r w:rsidR="00F41809">
        <w:rPr>
          <w:rFonts w:ascii="Arial" w:hAnsi="Arial" w:eastAsia="Times New Roman" w:cs="Arial"/>
          <w:color w:val="000000" w:themeColor="text1"/>
          <w:sz w:val="21"/>
          <w:szCs w:val="21"/>
          <w:lang w:val="en-US" w:eastAsia="en-GB"/>
        </w:rPr>
        <w:t xml:space="preserve">and </w:t>
      </w:r>
      <w:r w:rsidRPr="00F91B58" w:rsidR="0047734D">
        <w:rPr>
          <w:rFonts w:ascii="Arial" w:hAnsi="Arial" w:eastAsia="Times New Roman" w:cs="Arial"/>
          <w:color w:val="000000" w:themeColor="text1"/>
          <w:sz w:val="21"/>
          <w:szCs w:val="21"/>
          <w:lang w:val="en-US" w:eastAsia="en-GB"/>
        </w:rPr>
        <w:t>government guidance Working Together to Safeguard Children 2018 complies with best practice</w:t>
      </w:r>
      <w:r w:rsidRPr="00F91B58">
        <w:rPr>
          <w:rFonts w:ascii="Arial" w:hAnsi="Arial" w:eastAsia="Times New Roman" w:cs="Arial"/>
          <w:color w:val="000000" w:themeColor="text1"/>
          <w:sz w:val="21"/>
          <w:szCs w:val="21"/>
          <w:lang w:val="en-US" w:eastAsia="en-GB"/>
        </w:rPr>
        <w:t xml:space="preserve"> </w:t>
      </w:r>
      <w:r w:rsidRPr="00F91B58" w:rsidR="0047734D">
        <w:rPr>
          <w:rFonts w:ascii="Arial" w:hAnsi="Arial" w:eastAsia="Times New Roman" w:cs="Arial"/>
          <w:color w:val="000000" w:themeColor="text1"/>
          <w:sz w:val="21"/>
          <w:szCs w:val="21"/>
          <w:lang w:val="en-US" w:eastAsia="en-GB"/>
        </w:rPr>
        <w:t>requirements.</w:t>
      </w:r>
    </w:p>
    <w:p w:rsidRPr="00F91B58" w:rsidR="0047734D" w:rsidP="0047734D" w:rsidRDefault="0047734D" w14:paraId="20BD1BDB" w14:textId="2A0349F1">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 policy recognises that the welfare and interests of children are paramount in all circumstances. It aims to ensure that regardless of age, ability or disability, gender reassignment, race, religion or belief, sex or sexual orientation, </w:t>
      </w:r>
      <w:r w:rsidR="00BB04D1">
        <w:rPr>
          <w:rFonts w:ascii="Arial" w:hAnsi="Arial" w:eastAsia="Times New Roman" w:cs="Arial"/>
          <w:color w:val="000000" w:themeColor="text1"/>
          <w:sz w:val="21"/>
          <w:szCs w:val="21"/>
          <w:lang w:val="en-US" w:eastAsia="en-GB"/>
        </w:rPr>
        <w:t xml:space="preserve">or </w:t>
      </w:r>
      <w:r w:rsidRPr="00F91B58">
        <w:rPr>
          <w:rFonts w:ascii="Arial" w:hAnsi="Arial" w:eastAsia="Times New Roman" w:cs="Arial"/>
          <w:color w:val="000000" w:themeColor="text1"/>
          <w:sz w:val="21"/>
          <w:szCs w:val="21"/>
          <w:lang w:val="en-US" w:eastAsia="en-GB"/>
        </w:rPr>
        <w:t>socio-economic background, all children:</w:t>
      </w:r>
    </w:p>
    <w:p w:rsidRPr="00F91B58" w:rsidR="0047734D" w:rsidP="0047734D" w:rsidRDefault="0047734D" w14:paraId="11E2517D" w14:textId="4DDE1B1C">
      <w:pPr>
        <w:numPr>
          <w:ilvl w:val="0"/>
          <w:numId w:val="3"/>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have a positive and enjoyable experience in a safe and </w:t>
      </w:r>
      <w:r w:rsidR="00F41809">
        <w:rPr>
          <w:rFonts w:ascii="Arial" w:hAnsi="Arial" w:eastAsia="Times New Roman" w:cs="Arial"/>
          <w:color w:val="000000" w:themeColor="text1"/>
          <w:sz w:val="21"/>
          <w:szCs w:val="21"/>
          <w:lang w:val="en-US" w:eastAsia="en-GB"/>
        </w:rPr>
        <w:t>child-</w:t>
      </w:r>
      <w:proofErr w:type="spellStart"/>
      <w:r w:rsidR="00F41809">
        <w:rPr>
          <w:rFonts w:ascii="Arial" w:hAnsi="Arial" w:eastAsia="Times New Roman" w:cs="Arial"/>
          <w:color w:val="000000" w:themeColor="text1"/>
          <w:sz w:val="21"/>
          <w:szCs w:val="21"/>
          <w:lang w:val="en-US" w:eastAsia="en-GB"/>
        </w:rPr>
        <w:t>centred</w:t>
      </w:r>
      <w:proofErr w:type="spellEnd"/>
      <w:r w:rsidRPr="00F91B58">
        <w:rPr>
          <w:rFonts w:ascii="Arial" w:hAnsi="Arial" w:eastAsia="Times New Roman" w:cs="Arial"/>
          <w:color w:val="000000" w:themeColor="text1"/>
          <w:sz w:val="21"/>
          <w:szCs w:val="21"/>
          <w:lang w:val="en-US" w:eastAsia="en-GB"/>
        </w:rPr>
        <w:t xml:space="preserve"> environment.</w:t>
      </w:r>
    </w:p>
    <w:p w:rsidRPr="00F91B58" w:rsidR="0047734D" w:rsidP="0047734D" w:rsidRDefault="0047734D" w14:paraId="325CF357" w14:textId="62E358E8">
      <w:pPr>
        <w:numPr>
          <w:ilvl w:val="0"/>
          <w:numId w:val="3"/>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are protected from abuse whilst participating in </w:t>
      </w:r>
      <w:r w:rsidR="00BB04D1">
        <w:rPr>
          <w:rFonts w:ascii="Arial" w:hAnsi="Arial" w:eastAsia="Times New Roman" w:cs="Arial"/>
          <w:color w:val="000000" w:themeColor="text1"/>
          <w:sz w:val="21"/>
          <w:szCs w:val="21"/>
          <w:lang w:val="en-US" w:eastAsia="en-GB"/>
        </w:rPr>
        <w:t>activities</w:t>
      </w:r>
      <w:r w:rsidRPr="00F91B58">
        <w:rPr>
          <w:rFonts w:ascii="Arial" w:hAnsi="Arial" w:eastAsia="Times New Roman" w:cs="Arial"/>
          <w:color w:val="000000" w:themeColor="text1"/>
          <w:sz w:val="21"/>
          <w:szCs w:val="21"/>
          <w:lang w:val="en-US" w:eastAsia="en-GB"/>
        </w:rPr>
        <w:t xml:space="preserve"> organised within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premises or outside. </w:t>
      </w:r>
    </w:p>
    <w:p w:rsidRPr="00F91B58" w:rsidR="0047734D" w:rsidP="0047734D" w:rsidRDefault="00B2537C" w14:paraId="32F01CA9" w14:textId="614F9524">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All Abilities Martial Art </w:t>
      </w:r>
      <w:r w:rsidRPr="00F91B58" w:rsidR="0047734D">
        <w:rPr>
          <w:rFonts w:ascii="Arial" w:hAnsi="Arial" w:eastAsia="Times New Roman" w:cs="Arial"/>
          <w:color w:val="000000" w:themeColor="text1"/>
          <w:sz w:val="21"/>
          <w:szCs w:val="21"/>
          <w:lang w:val="en-US" w:eastAsia="en-GB"/>
        </w:rPr>
        <w:t>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w:t>
      </w:r>
      <w:r w:rsidR="00BB04D1">
        <w:rPr>
          <w:rFonts w:ascii="Arial" w:hAnsi="Arial" w:eastAsia="Times New Roman" w:cs="Arial"/>
          <w:color w:val="000000" w:themeColor="text1"/>
          <w:sz w:val="21"/>
          <w:szCs w:val="21"/>
          <w:lang w:val="en-US" w:eastAsia="en-GB"/>
        </w:rPr>
        <w:t>,</w:t>
      </w:r>
      <w:r w:rsidRPr="00F91B58" w:rsidR="0047734D">
        <w:rPr>
          <w:rFonts w:ascii="Arial" w:hAnsi="Arial" w:eastAsia="Times New Roman" w:cs="Arial"/>
          <w:color w:val="000000" w:themeColor="text1"/>
          <w:sz w:val="21"/>
          <w:szCs w:val="21"/>
          <w:lang w:val="en-US" w:eastAsia="en-GB"/>
        </w:rPr>
        <w:t xml:space="preserve"> </w:t>
      </w:r>
      <w:r w:rsidRPr="00F91B58">
        <w:rPr>
          <w:rFonts w:ascii="Arial" w:hAnsi="Arial" w:eastAsia="Times New Roman" w:cs="Arial"/>
          <w:color w:val="000000" w:themeColor="text1"/>
          <w:sz w:val="21"/>
          <w:szCs w:val="21"/>
          <w:lang w:val="en-US" w:eastAsia="en-GB"/>
        </w:rPr>
        <w:t xml:space="preserve">All Abilities Martial Art </w:t>
      </w:r>
      <w:r w:rsidRPr="00F91B58" w:rsidR="0047734D">
        <w:rPr>
          <w:rFonts w:ascii="Arial" w:hAnsi="Arial" w:eastAsia="Times New Roman" w:cs="Arial"/>
          <w:color w:val="000000" w:themeColor="text1"/>
          <w:sz w:val="21"/>
          <w:szCs w:val="21"/>
          <w:lang w:val="en-US" w:eastAsia="en-GB"/>
        </w:rPr>
        <w:t>will</w:t>
      </w:r>
    </w:p>
    <w:p w:rsidRPr="00F91B58" w:rsidR="0047734D" w:rsidP="0047734D" w:rsidRDefault="0047734D" w14:paraId="408840E2" w14:textId="33A879A6">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promote and prioritise the safety and </w:t>
      </w:r>
      <w:r w:rsidR="00BB04D1">
        <w:rPr>
          <w:rFonts w:ascii="Arial" w:hAnsi="Arial" w:eastAsia="Times New Roman" w:cs="Arial"/>
          <w:color w:val="000000" w:themeColor="text1"/>
          <w:sz w:val="21"/>
          <w:szCs w:val="21"/>
          <w:lang w:val="en-US" w:eastAsia="en-GB"/>
        </w:rPr>
        <w:t>well-being</w:t>
      </w:r>
      <w:r w:rsidRPr="00F91B58">
        <w:rPr>
          <w:rFonts w:ascii="Arial" w:hAnsi="Arial" w:eastAsia="Times New Roman" w:cs="Arial"/>
          <w:color w:val="000000" w:themeColor="text1"/>
          <w:sz w:val="21"/>
          <w:szCs w:val="21"/>
          <w:lang w:val="en-US" w:eastAsia="en-GB"/>
        </w:rPr>
        <w:t xml:space="preserve"> of children and young people.</w:t>
      </w:r>
    </w:p>
    <w:p w:rsidRPr="00F91B58" w:rsidR="0047734D" w:rsidP="0047734D" w:rsidRDefault="009D558D" w14:paraId="462DEE80" w14:textId="404145FB">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E</w:t>
      </w:r>
      <w:r w:rsidRPr="00F91B58" w:rsidR="0047734D">
        <w:rPr>
          <w:rFonts w:ascii="Arial" w:hAnsi="Arial" w:eastAsia="Times New Roman" w:cs="Arial"/>
          <w:color w:val="000000" w:themeColor="text1"/>
          <w:sz w:val="21"/>
          <w:szCs w:val="21"/>
          <w:lang w:val="en-US" w:eastAsia="en-GB"/>
        </w:rPr>
        <w:t xml:space="preserve">nsure everyone understands their roles and responsibilities in respect of safeguarding and is provided with appropriate learning opportunities to recognise, </w:t>
      </w:r>
      <w:proofErr w:type="gramStart"/>
      <w:r w:rsidRPr="00F91B58" w:rsidR="0047734D">
        <w:rPr>
          <w:rFonts w:ascii="Arial" w:hAnsi="Arial" w:eastAsia="Times New Roman" w:cs="Arial"/>
          <w:color w:val="000000" w:themeColor="text1"/>
          <w:sz w:val="21"/>
          <w:szCs w:val="21"/>
          <w:lang w:val="en-US" w:eastAsia="en-GB"/>
        </w:rPr>
        <w:t>identify</w:t>
      </w:r>
      <w:proofErr w:type="gramEnd"/>
      <w:r w:rsidRPr="00F91B58" w:rsidR="0047734D">
        <w:rPr>
          <w:rFonts w:ascii="Arial" w:hAnsi="Arial" w:eastAsia="Times New Roman" w:cs="Arial"/>
          <w:color w:val="000000" w:themeColor="text1"/>
          <w:sz w:val="21"/>
          <w:szCs w:val="21"/>
          <w:lang w:val="en-US" w:eastAsia="en-GB"/>
        </w:rPr>
        <w:t xml:space="preserve"> and respond to signs of abuse, neglect and other safeguarding concerns relating to children and young people.</w:t>
      </w:r>
    </w:p>
    <w:p w:rsidRPr="00F91B58" w:rsidR="0047734D" w:rsidP="0047734D" w:rsidRDefault="009D558D" w14:paraId="6B237A84" w14:textId="2D465AEB">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E</w:t>
      </w:r>
      <w:r w:rsidRPr="00F91B58" w:rsidR="0047734D">
        <w:rPr>
          <w:rFonts w:ascii="Arial" w:hAnsi="Arial" w:eastAsia="Times New Roman" w:cs="Arial"/>
          <w:color w:val="000000" w:themeColor="text1"/>
          <w:sz w:val="21"/>
          <w:szCs w:val="21"/>
          <w:lang w:val="en-US" w:eastAsia="en-GB"/>
        </w:rPr>
        <w:t>nsure appropriate action is taken in the event of incidents/concerns of abuse and support provided to the individual/s who raise or disclose the concern.</w:t>
      </w:r>
    </w:p>
    <w:p w:rsidRPr="00F91B58" w:rsidR="0047734D" w:rsidP="0047734D" w:rsidRDefault="009D558D" w14:paraId="4B2007DF" w14:textId="4C04DD77">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E</w:t>
      </w:r>
      <w:r w:rsidRPr="00F91B58" w:rsidR="0047734D">
        <w:rPr>
          <w:rFonts w:ascii="Arial" w:hAnsi="Arial" w:eastAsia="Times New Roman" w:cs="Arial"/>
          <w:color w:val="000000" w:themeColor="text1"/>
          <w:sz w:val="21"/>
          <w:szCs w:val="21"/>
          <w:lang w:val="en-US" w:eastAsia="en-GB"/>
        </w:rPr>
        <w:t xml:space="preserve">nsure that confidential, </w:t>
      </w:r>
      <w:proofErr w:type="gramStart"/>
      <w:r w:rsidRPr="00F91B58" w:rsidR="0047734D">
        <w:rPr>
          <w:rFonts w:ascii="Arial" w:hAnsi="Arial" w:eastAsia="Times New Roman" w:cs="Arial"/>
          <w:color w:val="000000" w:themeColor="text1"/>
          <w:sz w:val="21"/>
          <w:szCs w:val="21"/>
          <w:lang w:val="en-US" w:eastAsia="en-GB"/>
        </w:rPr>
        <w:t>detailed</w:t>
      </w:r>
      <w:proofErr w:type="gramEnd"/>
      <w:r w:rsidRPr="00F91B58" w:rsidR="0047734D">
        <w:rPr>
          <w:rFonts w:ascii="Arial" w:hAnsi="Arial" w:eastAsia="Times New Roman" w:cs="Arial"/>
          <w:color w:val="000000" w:themeColor="text1"/>
          <w:sz w:val="21"/>
          <w:szCs w:val="21"/>
          <w:lang w:val="en-US" w:eastAsia="en-GB"/>
        </w:rPr>
        <w:t xml:space="preserve"> and accurate records of all safeguarding concerns are maintained and securely stored.</w:t>
      </w:r>
    </w:p>
    <w:p w:rsidRPr="00F91B58" w:rsidR="0047734D" w:rsidP="0047734D" w:rsidRDefault="009D558D" w14:paraId="26DAE1D6" w14:textId="2FA17894">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P</w:t>
      </w:r>
      <w:r w:rsidRPr="00F91B58" w:rsidR="0047734D">
        <w:rPr>
          <w:rFonts w:ascii="Arial" w:hAnsi="Arial" w:eastAsia="Times New Roman" w:cs="Arial"/>
          <w:color w:val="000000" w:themeColor="text1"/>
          <w:sz w:val="21"/>
          <w:szCs w:val="21"/>
          <w:lang w:val="en-US" w:eastAsia="en-GB"/>
        </w:rPr>
        <w:t>revent the employment/deployment of unsuitable individuals.</w:t>
      </w:r>
    </w:p>
    <w:p w:rsidRPr="00F91B58" w:rsidR="0047734D" w:rsidP="0047734D" w:rsidRDefault="0047734D" w14:paraId="361690D4" w14:textId="77777777">
      <w:pPr>
        <w:numPr>
          <w:ilvl w:val="0"/>
          <w:numId w:val="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ensure robust safeguarding arrangements and procedures are in operation. </w:t>
      </w:r>
    </w:p>
    <w:p w:rsidRPr="00F91B58" w:rsidR="0047734D" w:rsidP="0047734D" w:rsidRDefault="0047734D" w14:paraId="1ABEF6CD" w14:textId="61204BA3">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 policy and procedures will be widely promoted and are mandatory for everyone involved in </w:t>
      </w:r>
      <w:r w:rsidRPr="00F91B58" w:rsidR="00B2537C">
        <w:rPr>
          <w:rFonts w:ascii="Arial" w:hAnsi="Arial" w:eastAsia="Times New Roman" w:cs="Arial"/>
          <w:color w:val="000000" w:themeColor="text1"/>
          <w:sz w:val="21"/>
          <w:szCs w:val="21"/>
          <w:lang w:val="en-US" w:eastAsia="en-GB"/>
        </w:rPr>
        <w:t>All Abilities Martial Art</w:t>
      </w:r>
      <w:r w:rsidRPr="00F91B58">
        <w:rPr>
          <w:rFonts w:ascii="Arial" w:hAnsi="Arial" w:eastAsia="Times New Roman" w:cs="Arial"/>
          <w:color w:val="000000" w:themeColor="text1"/>
          <w:sz w:val="21"/>
          <w:szCs w:val="21"/>
          <w:lang w:val="en-US" w:eastAsia="en-GB"/>
        </w:rPr>
        <w:t xml:space="preserve"> Failure to comply with the policy and procedures will be addressed without delay and may ultimately result in dismissal/exclusion from the organisation.</w:t>
      </w:r>
    </w:p>
    <w:p w:rsidRPr="00F91B58" w:rsidR="00B2537C" w:rsidP="0047734D" w:rsidRDefault="00B2537C" w14:paraId="2F0299D6" w14:textId="11D4769E">
      <w:pPr>
        <w:spacing w:before="204" w:after="204" w:line="396" w:lineRule="atLeast"/>
        <w:rPr>
          <w:rFonts w:ascii="Arial" w:hAnsi="Arial" w:eastAsia="Times New Roman" w:cs="Arial"/>
          <w:color w:val="000000" w:themeColor="text1"/>
          <w:sz w:val="21"/>
          <w:szCs w:val="21"/>
          <w:lang w:val="en-US" w:eastAsia="en-GB"/>
        </w:rPr>
      </w:pPr>
    </w:p>
    <w:p w:rsidRPr="00F91B58" w:rsidR="00B2537C" w:rsidP="0047734D" w:rsidRDefault="00B2537C" w14:paraId="1ED75701" w14:textId="46317F67">
      <w:pPr>
        <w:spacing w:before="204" w:after="204" w:line="396" w:lineRule="atLeast"/>
        <w:rPr>
          <w:rFonts w:ascii="Arial" w:hAnsi="Arial" w:eastAsia="Times New Roman" w:cs="Arial"/>
          <w:color w:val="000000" w:themeColor="text1"/>
          <w:sz w:val="21"/>
          <w:szCs w:val="21"/>
          <w:lang w:val="en-US" w:eastAsia="en-GB"/>
        </w:rPr>
      </w:pPr>
    </w:p>
    <w:p w:rsidRPr="00F91B58" w:rsidR="00B2537C" w:rsidP="0047734D" w:rsidRDefault="00B2537C" w14:paraId="0AA9A88B"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47734D" w:rsidP="0047734D" w:rsidRDefault="0047734D" w14:paraId="2B0ECB86" w14:textId="77777777">
      <w:pPr>
        <w:numPr>
          <w:ilvl w:val="0"/>
          <w:numId w:val="5"/>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Legislation &amp; Statutory Guidance</w:t>
      </w:r>
    </w:p>
    <w:p w:rsidRPr="00F91B58" w:rsidR="0047734D" w:rsidP="0047734D" w:rsidRDefault="0047734D" w14:paraId="71A29E3B"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Human Rights Act 1998</w:t>
      </w:r>
    </w:p>
    <w:p w:rsidRPr="00F91B58" w:rsidR="0047734D" w:rsidP="0047734D" w:rsidRDefault="0047734D" w14:paraId="069D3360"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Children Act 1989</w:t>
      </w:r>
    </w:p>
    <w:p w:rsidRPr="00F91B58" w:rsidR="0047734D" w:rsidP="0047734D" w:rsidRDefault="0047734D" w14:paraId="57C899C1"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Children Act 2004</w:t>
      </w:r>
    </w:p>
    <w:p w:rsidRPr="00F91B58" w:rsidR="0047734D" w:rsidP="0047734D" w:rsidRDefault="0047734D" w14:paraId="45BF5D93"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Working Together to Safeguard Children 2018</w:t>
      </w:r>
    </w:p>
    <w:p w:rsidRPr="00F91B58" w:rsidR="0047734D" w:rsidP="0047734D" w:rsidRDefault="0047734D" w14:paraId="5975AFC9"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Keeping Children Safe in Education 2018</w:t>
      </w:r>
    </w:p>
    <w:p w:rsidRPr="00F91B58" w:rsidR="0047734D" w:rsidP="0047734D" w:rsidRDefault="0047734D" w14:paraId="12E594A1"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Sexual Offences Act 2003</w:t>
      </w:r>
    </w:p>
    <w:p w:rsidRPr="00F91B58" w:rsidR="0047734D" w:rsidP="0047734D" w:rsidRDefault="0047734D" w14:paraId="0C839977" w14:textId="77777777">
      <w:pPr>
        <w:numPr>
          <w:ilvl w:val="0"/>
          <w:numId w:val="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Data Protection Act 2018</w:t>
      </w:r>
    </w:p>
    <w:p w:rsidRPr="00F91B58" w:rsidR="0047734D" w:rsidP="0047734D" w:rsidRDefault="0047734D" w14:paraId="2FA32DD1" w14:textId="77777777">
      <w:pPr>
        <w:numPr>
          <w:ilvl w:val="0"/>
          <w:numId w:val="7"/>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Definitions</w:t>
      </w:r>
    </w:p>
    <w:p w:rsidRPr="00F91B58" w:rsidR="0047734D" w:rsidP="0047734D" w:rsidRDefault="0047734D" w14:paraId="22217E9F" w14:textId="3CA05982">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 England, a child is someone under the age of 18, whether living with their families, in state care or living independently (Working Together to Safeguard Children 2018).</w:t>
      </w:r>
    </w:p>
    <w:p w:rsidRPr="00F91B58" w:rsidR="0047734D" w:rsidP="0047734D" w:rsidRDefault="0047734D" w14:paraId="70D893BA" w14:textId="77777777">
      <w:pPr>
        <w:numPr>
          <w:ilvl w:val="0"/>
          <w:numId w:val="8"/>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Types of Abuse and Neglect (according to Keeping Children Safe in Education 2018)</w:t>
      </w:r>
    </w:p>
    <w:p w:rsidRPr="00F91B58" w:rsidR="0047734D" w:rsidP="0047734D" w:rsidRDefault="0047734D" w14:paraId="3FA842E0"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All school/club staff and volunteers should be aware that abuse, neglect and safeguarding issues are rarely standalone events that can be covered by one definition or label. In most cases, multiple issues will overlap with one another. </w:t>
      </w:r>
    </w:p>
    <w:p w:rsidRPr="00F91B58" w:rsidR="0047734D" w:rsidP="0047734D" w:rsidRDefault="0047734D" w14:paraId="351A7267"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Abuse: </w:t>
      </w:r>
    </w:p>
    <w:p w:rsidRPr="00F91B58" w:rsidR="0047734D" w:rsidP="0047734D" w:rsidRDefault="0047734D" w14:paraId="52A3A9E4" w14:textId="0CCAD5E9">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 form of maltreatment of a child. Somebody may abuse or neglect a child by inflicting harm or by failing to act to prevent harm. Children may be abused in a family or an institutional or community setting by those known to them or, more rarely, by others. Abuse can take place wholly online, or technology may be used to facilitate offline abuse. They may be abused by an adult or adults or by another child or children. </w:t>
      </w:r>
    </w:p>
    <w:p w:rsidRPr="00F91B58" w:rsidR="0047734D" w:rsidP="0047734D" w:rsidRDefault="0047734D" w14:paraId="6BB96CD0"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Physical abuse:</w:t>
      </w:r>
      <w:r w:rsidRPr="00F91B58">
        <w:rPr>
          <w:rFonts w:ascii="Arial" w:hAnsi="Arial" w:eastAsia="Times New Roman" w:cs="Arial"/>
          <w:color w:val="000000" w:themeColor="text1"/>
          <w:sz w:val="21"/>
          <w:szCs w:val="21"/>
          <w:lang w:val="en-US" w:eastAsia="en-GB"/>
        </w:rPr>
        <w:t> </w:t>
      </w:r>
    </w:p>
    <w:p w:rsidRPr="00F91B58" w:rsidR="0047734D" w:rsidP="0047734D" w:rsidRDefault="0047734D" w14:paraId="4390515D" w14:textId="68F4B1A3">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B2537C" w:rsidP="0047734D" w:rsidRDefault="00B2537C" w14:paraId="0E4F976E"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3125D5" w:rsidP="0047734D" w:rsidRDefault="003125D5" w14:paraId="1B3BA826"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47734D" w:rsidP="0047734D" w:rsidRDefault="0047734D" w14:paraId="128E228C"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Emotional abuse:</w:t>
      </w:r>
    </w:p>
    <w:p w:rsidRPr="00F91B58" w:rsidR="0047734D" w:rsidP="0047734D" w:rsidRDefault="0047734D" w14:paraId="71D00C74"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Pr="00F91B58" w:rsidR="0047734D" w:rsidP="0047734D" w:rsidRDefault="0047734D" w14:paraId="557AB5CD"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Sexual abuse:</w:t>
      </w:r>
    </w:p>
    <w:p w:rsidRPr="00F91B58" w:rsidR="0047734D" w:rsidP="0047734D" w:rsidRDefault="0047734D" w14:paraId="5F9D5675"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rsidR="00E753C3" w:rsidP="0047734D" w:rsidRDefault="00E753C3" w14:paraId="02BED621" w14:textId="77777777">
      <w:pPr>
        <w:spacing w:before="204" w:after="204" w:line="396" w:lineRule="atLeast"/>
        <w:rPr>
          <w:rFonts w:ascii="Arial" w:hAnsi="Arial" w:eastAsia="Times New Roman" w:cs="Arial"/>
          <w:b/>
          <w:bCs/>
          <w:color w:val="000000" w:themeColor="text1"/>
          <w:sz w:val="21"/>
          <w:szCs w:val="21"/>
          <w:lang w:val="en-US" w:eastAsia="en-GB"/>
        </w:rPr>
      </w:pPr>
    </w:p>
    <w:p w:rsidR="00E753C3" w:rsidP="0047734D" w:rsidRDefault="00E753C3" w14:paraId="42195D97" w14:textId="77777777">
      <w:pPr>
        <w:spacing w:before="204" w:after="204" w:line="396" w:lineRule="atLeast"/>
        <w:rPr>
          <w:rFonts w:ascii="Arial" w:hAnsi="Arial" w:eastAsia="Times New Roman" w:cs="Arial"/>
          <w:b/>
          <w:bCs/>
          <w:color w:val="000000" w:themeColor="text1"/>
          <w:sz w:val="21"/>
          <w:szCs w:val="21"/>
          <w:lang w:val="en-US" w:eastAsia="en-GB"/>
        </w:rPr>
      </w:pPr>
    </w:p>
    <w:p w:rsidR="00E753C3" w:rsidP="0047734D" w:rsidRDefault="00E753C3" w14:paraId="3D2FDB8B" w14:textId="77777777">
      <w:pPr>
        <w:spacing w:before="204" w:after="204" w:line="396" w:lineRule="atLeast"/>
        <w:rPr>
          <w:rFonts w:ascii="Arial" w:hAnsi="Arial" w:eastAsia="Times New Roman" w:cs="Arial"/>
          <w:b/>
          <w:bCs/>
          <w:color w:val="000000" w:themeColor="text1"/>
          <w:sz w:val="21"/>
          <w:szCs w:val="21"/>
          <w:lang w:val="en-US" w:eastAsia="en-GB"/>
        </w:rPr>
      </w:pPr>
    </w:p>
    <w:p w:rsidR="00E753C3" w:rsidP="0047734D" w:rsidRDefault="00E753C3" w14:paraId="3B409458" w14:textId="77777777">
      <w:pPr>
        <w:spacing w:before="204" w:after="204" w:line="396" w:lineRule="atLeast"/>
        <w:rPr>
          <w:rFonts w:ascii="Arial" w:hAnsi="Arial" w:eastAsia="Times New Roman" w:cs="Arial"/>
          <w:b/>
          <w:bCs/>
          <w:color w:val="000000" w:themeColor="text1"/>
          <w:sz w:val="21"/>
          <w:szCs w:val="21"/>
          <w:lang w:val="en-US" w:eastAsia="en-GB"/>
        </w:rPr>
      </w:pPr>
    </w:p>
    <w:p w:rsidRPr="00F91B58" w:rsidR="0047734D" w:rsidP="0047734D" w:rsidRDefault="0047734D" w14:paraId="320AB04E" w14:textId="3787CF4F">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lastRenderedPageBreak/>
        <w:t>Related issues </w:t>
      </w:r>
    </w:p>
    <w:p w:rsidRPr="00F91B58" w:rsidR="0047734D" w:rsidP="0047734D" w:rsidRDefault="0047734D" w14:paraId="5F1A6618" w14:textId="1CBC813F">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In addition to the above categories, </w:t>
      </w:r>
      <w:r w:rsidR="00F41809">
        <w:rPr>
          <w:rFonts w:ascii="Arial" w:hAnsi="Arial" w:eastAsia="Times New Roman" w:cs="Arial"/>
          <w:color w:val="000000" w:themeColor="text1"/>
          <w:sz w:val="21"/>
          <w:szCs w:val="21"/>
          <w:lang w:val="en-US" w:eastAsia="en-GB"/>
        </w:rPr>
        <w:t>other forms of harm or abuse should</w:t>
      </w:r>
      <w:r w:rsidRPr="00F91B58">
        <w:rPr>
          <w:rFonts w:ascii="Arial" w:hAnsi="Arial" w:eastAsia="Times New Roman" w:cs="Arial"/>
          <w:color w:val="000000" w:themeColor="text1"/>
          <w:sz w:val="21"/>
          <w:szCs w:val="21"/>
          <w:lang w:val="en-US" w:eastAsia="en-GB"/>
        </w:rPr>
        <w:t xml:space="preserve"> involve the police and other organisations working together to protect children. These include:</w:t>
      </w:r>
    </w:p>
    <w:p w:rsidRPr="00F91B58" w:rsidR="0047734D" w:rsidP="0047734D" w:rsidRDefault="0047734D" w14:paraId="12CB84AF"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Bullying</w:t>
      </w:r>
    </w:p>
    <w:p w:rsidRPr="00F91B58" w:rsidR="0047734D" w:rsidP="0047734D" w:rsidRDefault="0047734D" w14:paraId="24ADD883"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Child Sexual Exploitation</w:t>
      </w:r>
    </w:p>
    <w:p w:rsidRPr="00F91B58" w:rsidR="0047734D" w:rsidP="0047734D" w:rsidRDefault="0047734D" w14:paraId="3C57D023"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Hate crimes</w:t>
      </w:r>
    </w:p>
    <w:p w:rsidRPr="00F91B58" w:rsidR="0047734D" w:rsidP="0047734D" w:rsidRDefault="0047734D" w14:paraId="0FD8B18C"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Abuse in domestic settings</w:t>
      </w:r>
    </w:p>
    <w:p w:rsidRPr="00F91B58" w:rsidR="0047734D" w:rsidP="0047734D" w:rsidRDefault="0047734D" w14:paraId="072011BE"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Honour based violence</w:t>
      </w:r>
    </w:p>
    <w:p w:rsidRPr="00F91B58" w:rsidR="0047734D" w:rsidP="0047734D" w:rsidRDefault="0047734D" w14:paraId="74555D3E"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Forced marriage</w:t>
      </w:r>
    </w:p>
    <w:p w:rsidRPr="00F91B58" w:rsidR="0047734D" w:rsidP="0047734D" w:rsidRDefault="0047734D" w14:paraId="09E70EB6"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Human trafficking</w:t>
      </w:r>
    </w:p>
    <w:p w:rsidRPr="00F91B58" w:rsidR="0047734D" w:rsidP="0047734D" w:rsidRDefault="0047734D" w14:paraId="002C00E9" w14:textId="316BB9FC">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Exploitation by </w:t>
      </w:r>
      <w:proofErr w:type="spellStart"/>
      <w:r w:rsidR="00F41809">
        <w:rPr>
          <w:rFonts w:ascii="Arial" w:hAnsi="Arial" w:eastAsia="Times New Roman" w:cs="Arial"/>
          <w:color w:val="000000" w:themeColor="text1"/>
          <w:sz w:val="21"/>
          <w:szCs w:val="21"/>
          <w:lang w:val="en-US" w:eastAsia="en-GB"/>
        </w:rPr>
        <w:t>radicalised</w:t>
      </w:r>
      <w:proofErr w:type="spellEnd"/>
      <w:r w:rsidRPr="00F91B58">
        <w:rPr>
          <w:rFonts w:ascii="Arial" w:hAnsi="Arial" w:eastAsia="Times New Roman" w:cs="Arial"/>
          <w:color w:val="000000" w:themeColor="text1"/>
          <w:sz w:val="21"/>
          <w:szCs w:val="21"/>
          <w:lang w:val="en-US" w:eastAsia="en-GB"/>
        </w:rPr>
        <w:t xml:space="preserve"> who promote </w:t>
      </w:r>
      <w:proofErr w:type="gramStart"/>
      <w:r w:rsidRPr="00F91B58">
        <w:rPr>
          <w:rFonts w:ascii="Arial" w:hAnsi="Arial" w:eastAsia="Times New Roman" w:cs="Arial"/>
          <w:color w:val="000000" w:themeColor="text1"/>
          <w:sz w:val="21"/>
          <w:szCs w:val="21"/>
          <w:lang w:val="en-US" w:eastAsia="en-GB"/>
        </w:rPr>
        <w:t>violence</w:t>
      </w:r>
      <w:proofErr w:type="gramEnd"/>
    </w:p>
    <w:p w:rsidRPr="00F91B58" w:rsidR="0047734D" w:rsidP="0047734D" w:rsidRDefault="0047734D" w14:paraId="332BA53D" w14:textId="77777777">
      <w:pPr>
        <w:numPr>
          <w:ilvl w:val="0"/>
          <w:numId w:val="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Membership of gangs inclined to use violence.</w:t>
      </w:r>
    </w:p>
    <w:p w:rsidRPr="00F91B58" w:rsidR="0047734D" w:rsidP="0047734D" w:rsidRDefault="0047734D" w14:paraId="2C6EF0A7" w14:textId="395F748E">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Many of these areas are addressed in </w:t>
      </w:r>
      <w:r w:rsidR="00F41809">
        <w:rPr>
          <w:rFonts w:ascii="Arial" w:hAnsi="Arial" w:eastAsia="Times New Roman" w:cs="Arial"/>
          <w:color w:val="000000" w:themeColor="text1"/>
          <w:sz w:val="21"/>
          <w:szCs w:val="21"/>
          <w:lang w:val="en-US" w:eastAsia="en-GB"/>
        </w:rPr>
        <w:t xml:space="preserve">a </w:t>
      </w:r>
      <w:r w:rsidRPr="00F91B58">
        <w:rPr>
          <w:rFonts w:ascii="Arial" w:hAnsi="Arial" w:eastAsia="Times New Roman" w:cs="Arial"/>
          <w:color w:val="000000" w:themeColor="text1"/>
          <w:sz w:val="21"/>
          <w:szCs w:val="21"/>
          <w:lang w:val="en-US" w:eastAsia="en-GB"/>
        </w:rPr>
        <w:t>local multi-agency child or vulnerable adult safeguarding procedures. You may feel that these situations are so unlikely to arise that you would never be required to respond. However, it is as well to be aware of these other related areas, just in case your suspicions are raised. </w:t>
      </w:r>
    </w:p>
    <w:p w:rsidRPr="00F91B58" w:rsidR="0047734D" w:rsidP="0047734D" w:rsidRDefault="0047734D" w14:paraId="3712F037"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Poor practice </w:t>
      </w:r>
    </w:p>
    <w:p w:rsidRPr="00F91B58" w:rsidR="0047734D" w:rsidP="0047734D" w:rsidRDefault="0047734D" w14:paraId="6C9634A3" w14:textId="791BDFA9">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Sometimes, your concerns may relate to poor practice, where an adult or another young person’s behaviour is inappropriate and may be causing distress to a child or young person. In the application of this policy, </w:t>
      </w:r>
      <w:r w:rsidR="00F41809">
        <w:rPr>
          <w:rFonts w:ascii="Arial" w:hAnsi="Arial" w:eastAsia="Times New Roman" w:cs="Arial"/>
          <w:color w:val="000000" w:themeColor="text1"/>
          <w:sz w:val="21"/>
          <w:szCs w:val="21"/>
          <w:lang w:val="en-US" w:eastAsia="en-GB"/>
        </w:rPr>
        <w:t xml:space="preserve">the </w:t>
      </w:r>
      <w:r w:rsidRPr="00F91B58">
        <w:rPr>
          <w:rFonts w:ascii="Arial" w:hAnsi="Arial" w:eastAsia="Times New Roman" w:cs="Arial"/>
          <w:color w:val="000000" w:themeColor="text1"/>
          <w:sz w:val="21"/>
          <w:szCs w:val="21"/>
          <w:lang w:val="en-US" w:eastAsia="en-GB"/>
        </w:rPr>
        <w:t xml:space="preserve">poor practice includes any behaviour which contravenes the principles of this document or the relevant Club/School/Academy/NGB Code of Conduct or brings Martial Arts into disrepute, or which infringes an individual’s rights. Where </w:t>
      </w:r>
      <w:r w:rsidR="00F41809">
        <w:rPr>
          <w:rFonts w:ascii="Arial" w:hAnsi="Arial" w:eastAsia="Times New Roman" w:cs="Arial"/>
          <w:color w:val="000000" w:themeColor="text1"/>
          <w:sz w:val="21"/>
          <w:szCs w:val="21"/>
          <w:lang w:val="en-US" w:eastAsia="en-GB"/>
        </w:rPr>
        <w:t xml:space="preserve">the </w:t>
      </w:r>
      <w:r w:rsidRPr="00F91B58">
        <w:rPr>
          <w:rFonts w:ascii="Arial" w:hAnsi="Arial" w:eastAsia="Times New Roman" w:cs="Arial"/>
          <w:color w:val="000000" w:themeColor="text1"/>
          <w:sz w:val="21"/>
          <w:szCs w:val="21"/>
          <w:lang w:val="en-US" w:eastAsia="en-GB"/>
        </w:rPr>
        <w:t>poor practice is serious or repeated this could also constitute abuse and should be reported immediately. Examples of poor practice towards students, which should never be sanctioned include:</w:t>
      </w:r>
    </w:p>
    <w:p w:rsidRPr="00F91B58" w:rsidR="0047734D" w:rsidP="0047734D" w:rsidRDefault="0047734D" w14:paraId="596E3611"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use of excessive, physical or humiliating punishments;</w:t>
      </w:r>
    </w:p>
    <w:p w:rsidRPr="00F91B58" w:rsidR="0047734D" w:rsidP="0047734D" w:rsidRDefault="0047734D" w14:paraId="741D16E5" w14:textId="72F31F95">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failure to act when you witness possible abuse or </w:t>
      </w:r>
      <w:proofErr w:type="gramStart"/>
      <w:r w:rsidRPr="00F91B58">
        <w:rPr>
          <w:rFonts w:ascii="Arial" w:hAnsi="Arial" w:eastAsia="Times New Roman" w:cs="Arial"/>
          <w:color w:val="000000" w:themeColor="text1"/>
          <w:sz w:val="21"/>
          <w:szCs w:val="21"/>
          <w:lang w:val="en-US" w:eastAsia="en-GB"/>
        </w:rPr>
        <w:t>bullying;</w:t>
      </w:r>
      <w:proofErr w:type="gramEnd"/>
    </w:p>
    <w:p w:rsidRPr="00F91B58" w:rsidR="0047734D" w:rsidP="0047734D" w:rsidRDefault="0047734D" w14:paraId="1B043E8A"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being unaware of, or breaching, any relevant policy such as the Code of Ethics and Conduct;</w:t>
      </w:r>
    </w:p>
    <w:p w:rsidRPr="00F91B58" w:rsidR="0047734D" w:rsidP="0047734D" w:rsidRDefault="0047734D" w14:paraId="0CDFE49D"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spending excessive amounts of time alone with young people away from others;</w:t>
      </w:r>
    </w:p>
    <w:p w:rsidRPr="00F91B58" w:rsidR="0047734D" w:rsidP="0047734D" w:rsidRDefault="0047734D" w14:paraId="04522285"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inviting or allowing young people into your home where they will be alone with you;</w:t>
      </w:r>
    </w:p>
    <w:p w:rsidRPr="00F91B58" w:rsidR="0047734D" w:rsidP="0047734D" w:rsidRDefault="0047734D" w14:paraId="5E0306BB"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engaging in rough, physical or sexually provocative activity;</w:t>
      </w:r>
    </w:p>
    <w:p w:rsidRPr="00F91B58" w:rsidR="0047734D" w:rsidP="0047734D" w:rsidRDefault="0047734D" w14:paraId="3526198A"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lastRenderedPageBreak/>
        <w:t>allowing young people to use inappropriate language unchallenged;</w:t>
      </w:r>
    </w:p>
    <w:p w:rsidRPr="00F91B58" w:rsidR="0047734D" w:rsidP="0047734D" w:rsidRDefault="0047734D" w14:paraId="11AE824D"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making sexually suggestive comments even in fun;</w:t>
      </w:r>
    </w:p>
    <w:p w:rsidRPr="00F91B58" w:rsidR="0047734D" w:rsidP="0047734D" w:rsidRDefault="0047734D" w14:paraId="6EC97C2B"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reducing a person to tears as a form of control;</w:t>
      </w:r>
    </w:p>
    <w:p w:rsidRPr="00F91B58" w:rsidR="0047734D" w:rsidP="0047734D" w:rsidRDefault="0047734D" w14:paraId="42AD604D"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allowing allegations made by a young person to go unchallenged, unrecorded or not acted upon;</w:t>
      </w:r>
    </w:p>
    <w:p w:rsidRPr="00F91B58" w:rsidR="0047734D" w:rsidP="0047734D" w:rsidRDefault="0047734D" w14:paraId="10544C5B" w14:textId="77777777">
      <w:pPr>
        <w:numPr>
          <w:ilvl w:val="0"/>
          <w:numId w:val="10"/>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doing things of a personal nature for young people that they can do for themselves; sharing a bedroom with a young person you are not related to, even with parental permission.</w:t>
      </w:r>
    </w:p>
    <w:p w:rsidRPr="00F91B58" w:rsidR="0047734D" w:rsidP="0047734D" w:rsidRDefault="0047734D" w14:paraId="0D02057F" w14:textId="73B5D81E">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Some participants may require assistance with personal care due to being very young or disabled. If a young person needs this level of </w:t>
      </w:r>
      <w:r w:rsidRPr="00F91B58" w:rsidR="00962D81">
        <w:rPr>
          <w:rFonts w:ascii="Arial" w:hAnsi="Arial" w:eastAsia="Times New Roman" w:cs="Arial"/>
          <w:color w:val="000000" w:themeColor="text1"/>
          <w:sz w:val="21"/>
          <w:szCs w:val="21"/>
          <w:lang w:val="en-US" w:eastAsia="en-GB"/>
        </w:rPr>
        <w:t>support,</w:t>
      </w:r>
      <w:r w:rsidRPr="00F91B58">
        <w:rPr>
          <w:rFonts w:ascii="Arial" w:hAnsi="Arial" w:eastAsia="Times New Roman" w:cs="Arial"/>
          <w:color w:val="000000" w:themeColor="text1"/>
          <w:sz w:val="21"/>
          <w:szCs w:val="21"/>
          <w:lang w:val="en-US" w:eastAsia="en-GB"/>
        </w:rPr>
        <w:t xml:space="preserve"> it should be made clear to their parent/s that this can only be carried out by a designated carer and not by the instructor. Even if the instructor is trained in carrying out personal care tasks, this compromises their role as </w:t>
      </w:r>
      <w:r w:rsidR="00F41809">
        <w:rPr>
          <w:rFonts w:ascii="Arial" w:hAnsi="Arial" w:eastAsia="Times New Roman" w:cs="Arial"/>
          <w:color w:val="000000" w:themeColor="text1"/>
          <w:sz w:val="21"/>
          <w:szCs w:val="21"/>
          <w:lang w:val="en-US" w:eastAsia="en-GB"/>
        </w:rPr>
        <w:t>trainers</w:t>
      </w:r>
      <w:r w:rsidRPr="00F91B58">
        <w:rPr>
          <w:rFonts w:ascii="Arial" w:hAnsi="Arial" w:eastAsia="Times New Roman" w:cs="Arial"/>
          <w:color w:val="000000" w:themeColor="text1"/>
          <w:sz w:val="21"/>
          <w:szCs w:val="21"/>
          <w:lang w:val="en-US" w:eastAsia="en-GB"/>
        </w:rPr>
        <w:t xml:space="preserve"> and places them and the child in a vulnerable position. These support arrangements should </w:t>
      </w:r>
      <w:r w:rsidR="00F97B25">
        <w:rPr>
          <w:rFonts w:ascii="Arial" w:hAnsi="Arial" w:eastAsia="Times New Roman" w:cs="Arial"/>
          <w:color w:val="000000" w:themeColor="text1"/>
          <w:sz w:val="21"/>
          <w:szCs w:val="21"/>
          <w:lang w:val="en-US" w:eastAsia="en-GB"/>
        </w:rPr>
        <w:t>be in place and agreed to by all parties before the activities commence</w:t>
      </w:r>
      <w:r w:rsidRPr="00F91B58">
        <w:rPr>
          <w:rFonts w:ascii="Arial" w:hAnsi="Arial" w:eastAsia="Times New Roman" w:cs="Arial"/>
          <w:color w:val="000000" w:themeColor="text1"/>
          <w:sz w:val="21"/>
          <w:szCs w:val="21"/>
          <w:lang w:val="en-US" w:eastAsia="en-GB"/>
        </w:rPr>
        <w:t>. </w:t>
      </w:r>
    </w:p>
    <w:p w:rsidRPr="00F91B58" w:rsidR="0047734D" w:rsidP="0047734D" w:rsidRDefault="0047734D" w14:paraId="219982B9" w14:textId="77777777">
      <w:pPr>
        <w:numPr>
          <w:ilvl w:val="0"/>
          <w:numId w:val="11"/>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Signs and Indicators of Abuse and Neglect</w:t>
      </w:r>
    </w:p>
    <w:p w:rsidRPr="00F91B58" w:rsidR="0047734D" w:rsidP="0047734D" w:rsidRDefault="0047734D" w14:paraId="1938C5C8"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Indicators that a young person may be being abused may include the following: </w:t>
      </w:r>
    </w:p>
    <w:p w:rsidRPr="00F91B58" w:rsidR="0047734D" w:rsidP="0047734D" w:rsidRDefault="0047734D" w14:paraId="32084394"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unexplained or suspicious injuries such as bruising, cuts or burns, particularly if situated on a part of the body not normally prone to such injuries; </w:t>
      </w:r>
    </w:p>
    <w:p w:rsidRPr="00F91B58" w:rsidR="0047734D" w:rsidP="0047734D" w:rsidRDefault="0047734D" w14:paraId="021547E8"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an injury for which the explanation seems inconsistent; </w:t>
      </w:r>
    </w:p>
    <w:p w:rsidRPr="00F91B58" w:rsidR="0047734D" w:rsidP="0047734D" w:rsidRDefault="0047734D" w14:paraId="0574392C"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the young person describes what appears to be an abusive act involving him/her; </w:t>
      </w:r>
    </w:p>
    <w:p w:rsidRPr="00F91B58" w:rsidR="0047734D" w:rsidP="0047734D" w:rsidRDefault="0047734D" w14:paraId="56C1EEB4"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someone else (a young person or adult) expresses concern about the welfare of another; </w:t>
      </w:r>
    </w:p>
    <w:p w:rsidRPr="00F91B58" w:rsidR="0047734D" w:rsidP="0047734D" w:rsidRDefault="0047734D" w14:paraId="68EF562E"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unexplained changes in behaviour (e.g. becoming very quiet, withdrawn or displaying sudden outbursts of temper); </w:t>
      </w:r>
    </w:p>
    <w:p w:rsidRPr="00F91B58" w:rsidR="0047734D" w:rsidP="0047734D" w:rsidRDefault="0047734D" w14:paraId="40CA1BB8"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inappropriate sexual awareness; </w:t>
      </w:r>
    </w:p>
    <w:p w:rsidRPr="00F91B58" w:rsidR="0047734D" w:rsidP="0047734D" w:rsidRDefault="0047734D" w14:paraId="24964919"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engaging in sexually explicit behaviour; </w:t>
      </w:r>
    </w:p>
    <w:p w:rsidRPr="00F91B58" w:rsidR="0047734D" w:rsidP="0047734D" w:rsidRDefault="0047734D" w14:paraId="347F0319"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sudden or unusual distrust of adults, particularly those with whom a close relationship would normally be expected; </w:t>
      </w:r>
    </w:p>
    <w:p w:rsidRPr="00F91B58" w:rsidR="0047734D" w:rsidP="0047734D" w:rsidRDefault="0047734D" w14:paraId="07A6A6B5"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having difficulty in making friends; </w:t>
      </w:r>
    </w:p>
    <w:p w:rsidRPr="00F91B58" w:rsidR="0047734D" w:rsidP="0047734D" w:rsidRDefault="0047734D" w14:paraId="1F563251"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being prevented from socialising with other young people; </w:t>
      </w:r>
    </w:p>
    <w:p w:rsidRPr="00F91B58" w:rsidR="0047734D" w:rsidP="0047734D" w:rsidRDefault="0047734D" w14:paraId="48D5089E"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displaying variations in eating patterns including overeating or loss of appetite; </w:t>
      </w:r>
    </w:p>
    <w:p w:rsidRPr="00F91B58" w:rsidR="0047734D" w:rsidP="0047734D" w:rsidRDefault="0047734D" w14:paraId="2FB88245"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or a sudden weight change; </w:t>
      </w:r>
    </w:p>
    <w:p w:rsidRPr="00F91B58" w:rsidR="0047734D" w:rsidP="0047734D" w:rsidRDefault="0047734D" w14:paraId="546A67FB" w14:textId="77777777">
      <w:pPr>
        <w:numPr>
          <w:ilvl w:val="0"/>
          <w:numId w:val="12"/>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becoming increasingly dirty or unkempt. </w:t>
      </w:r>
    </w:p>
    <w:p w:rsidRPr="00F91B58" w:rsidR="0047734D" w:rsidP="0047734D" w:rsidRDefault="0047734D" w14:paraId="1123FD00" w14:textId="3EC79D20">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lastRenderedPageBreak/>
        <w:t xml:space="preserve">It should be recognised that this list is not exhaustive and the presence of one or more of the indicators is not proof that abuse is taking place. A good working relationship with </w:t>
      </w:r>
      <w:r w:rsidR="00F41809">
        <w:rPr>
          <w:rFonts w:ascii="Arial" w:hAnsi="Arial" w:eastAsia="Times New Roman" w:cs="Arial"/>
          <w:color w:val="000000" w:themeColor="text1"/>
          <w:sz w:val="21"/>
          <w:szCs w:val="21"/>
          <w:lang w:val="en-US" w:eastAsia="en-GB"/>
        </w:rPr>
        <w:t>parents</w:t>
      </w:r>
      <w:r w:rsidRPr="00F91B58">
        <w:rPr>
          <w:rFonts w:ascii="Arial" w:hAnsi="Arial" w:eastAsia="Times New Roman" w:cs="Arial"/>
          <w:color w:val="000000" w:themeColor="text1"/>
          <w:sz w:val="21"/>
          <w:szCs w:val="21"/>
          <w:lang w:val="en-US" w:eastAsia="en-GB"/>
        </w:rPr>
        <w:t xml:space="preserve">/guardians will help to identify any other concerns that a young person may be experiencing. For </w:t>
      </w:r>
      <w:r w:rsidRPr="00F91B58" w:rsidR="00962D81">
        <w:rPr>
          <w:rFonts w:ascii="Arial" w:hAnsi="Arial" w:eastAsia="Times New Roman" w:cs="Arial"/>
          <w:color w:val="000000" w:themeColor="text1"/>
          <w:sz w:val="21"/>
          <w:szCs w:val="21"/>
          <w:lang w:val="en-US" w:eastAsia="en-GB"/>
        </w:rPr>
        <w:t>example,</w:t>
      </w:r>
      <w:r w:rsidRPr="00F91B58">
        <w:rPr>
          <w:rFonts w:ascii="Arial" w:hAnsi="Arial" w:eastAsia="Times New Roman" w:cs="Arial"/>
          <w:color w:val="000000" w:themeColor="text1"/>
          <w:sz w:val="21"/>
          <w:szCs w:val="21"/>
          <w:lang w:val="en-US" w:eastAsia="en-GB"/>
        </w:rPr>
        <w:t xml:space="preserve"> a family bereavement could cause some of the changes listed above. </w:t>
      </w:r>
    </w:p>
    <w:p w:rsidR="00E753C3" w:rsidP="0047734D" w:rsidRDefault="00E753C3" w14:paraId="1C313CC7" w14:textId="77777777">
      <w:pPr>
        <w:spacing w:before="204" w:after="204" w:line="396" w:lineRule="atLeast"/>
        <w:rPr>
          <w:rFonts w:ascii="Arial" w:hAnsi="Arial" w:eastAsia="Times New Roman" w:cs="Arial"/>
          <w:b/>
          <w:bCs/>
          <w:color w:val="000000" w:themeColor="text1"/>
          <w:sz w:val="21"/>
          <w:szCs w:val="21"/>
          <w:u w:val="single"/>
          <w:lang w:val="en-US" w:eastAsia="en-GB"/>
        </w:rPr>
      </w:pPr>
    </w:p>
    <w:p w:rsidR="00E753C3" w:rsidP="0047734D" w:rsidRDefault="00E753C3" w14:paraId="092F25AA" w14:textId="77777777">
      <w:pPr>
        <w:spacing w:before="204" w:after="204" w:line="396" w:lineRule="atLeast"/>
        <w:rPr>
          <w:rFonts w:ascii="Arial" w:hAnsi="Arial" w:eastAsia="Times New Roman" w:cs="Arial"/>
          <w:b/>
          <w:bCs/>
          <w:color w:val="000000" w:themeColor="text1"/>
          <w:sz w:val="21"/>
          <w:szCs w:val="21"/>
          <w:u w:val="single"/>
          <w:lang w:val="en-US" w:eastAsia="en-GB"/>
        </w:rPr>
      </w:pPr>
    </w:p>
    <w:p w:rsidRPr="00F91B58" w:rsidR="0047734D" w:rsidP="0047734D" w:rsidRDefault="0047734D" w14:paraId="2CADA34C" w14:textId="27F550F2">
      <w:pPr>
        <w:spacing w:before="204" w:after="204" w:line="396" w:lineRule="atLeast"/>
        <w:rPr>
          <w:rFonts w:ascii="Arial" w:hAnsi="Arial" w:eastAsia="Times New Roman" w:cs="Arial"/>
          <w:b/>
          <w:bCs/>
          <w:color w:val="000000" w:themeColor="text1"/>
          <w:sz w:val="21"/>
          <w:szCs w:val="21"/>
          <w:lang w:val="en-US" w:eastAsia="en-GB"/>
        </w:rPr>
      </w:pPr>
      <w:r w:rsidRPr="00E753C3">
        <w:rPr>
          <w:rFonts w:ascii="Arial" w:hAnsi="Arial" w:eastAsia="Times New Roman" w:cs="Arial"/>
          <w:b/>
          <w:bCs/>
          <w:color w:val="000000" w:themeColor="text1"/>
          <w:sz w:val="21"/>
          <w:szCs w:val="21"/>
          <w:u w:val="single"/>
          <w:lang w:val="en-US" w:eastAsia="en-GB"/>
        </w:rPr>
        <w:t xml:space="preserve">Remember </w:t>
      </w:r>
      <w:r w:rsidRPr="00F91B58">
        <w:rPr>
          <w:rFonts w:ascii="Arial" w:hAnsi="Arial" w:eastAsia="Times New Roman" w:cs="Arial"/>
          <w:b/>
          <w:bCs/>
          <w:color w:val="000000" w:themeColor="text1"/>
          <w:sz w:val="21"/>
          <w:szCs w:val="21"/>
          <w:lang w:val="en-US" w:eastAsia="en-GB"/>
        </w:rPr>
        <w:t xml:space="preserve">it is not the responsibility of </w:t>
      </w:r>
      <w:r w:rsidRPr="00F91B58" w:rsidR="00B2537C">
        <w:rPr>
          <w:rFonts w:ascii="Arial" w:hAnsi="Arial" w:eastAsia="Times New Roman" w:cs="Arial"/>
          <w:b/>
          <w:bCs/>
          <w:color w:val="000000" w:themeColor="text1"/>
          <w:sz w:val="21"/>
          <w:szCs w:val="21"/>
          <w:lang w:val="en-US" w:eastAsia="en-GB"/>
        </w:rPr>
        <w:t xml:space="preserve">All Abilities Martial Art </w:t>
      </w:r>
      <w:r w:rsidRPr="00F91B58">
        <w:rPr>
          <w:rFonts w:ascii="Arial" w:hAnsi="Arial" w:eastAsia="Times New Roman" w:cs="Arial"/>
          <w:b/>
          <w:bCs/>
          <w:color w:val="000000" w:themeColor="text1"/>
          <w:sz w:val="21"/>
          <w:szCs w:val="21"/>
          <w:lang w:val="en-US" w:eastAsia="en-GB"/>
        </w:rPr>
        <w:t xml:space="preserve">to decide if child abuse is </w:t>
      </w:r>
      <w:proofErr w:type="gramStart"/>
      <w:r w:rsidRPr="00F91B58">
        <w:rPr>
          <w:rFonts w:ascii="Arial" w:hAnsi="Arial" w:eastAsia="Times New Roman" w:cs="Arial"/>
          <w:b/>
          <w:bCs/>
          <w:color w:val="000000" w:themeColor="text1"/>
          <w:sz w:val="21"/>
          <w:szCs w:val="21"/>
          <w:lang w:val="en-US" w:eastAsia="en-GB"/>
        </w:rPr>
        <w:t>occurring</w:t>
      </w:r>
      <w:proofErr w:type="gramEnd"/>
      <w:r w:rsidRPr="00F91B58">
        <w:rPr>
          <w:rFonts w:ascii="Arial" w:hAnsi="Arial" w:eastAsia="Times New Roman" w:cs="Arial"/>
          <w:b/>
          <w:bCs/>
          <w:color w:val="000000" w:themeColor="text1"/>
          <w:sz w:val="21"/>
          <w:szCs w:val="21"/>
          <w:lang w:val="en-US" w:eastAsia="en-GB"/>
        </w:rPr>
        <w:t xml:space="preserve"> but it is their responsibility to act on any concerns by reporting them. </w:t>
      </w:r>
    </w:p>
    <w:p w:rsidRPr="00F91B58" w:rsidR="003C4A3E" w:rsidP="0047734D" w:rsidRDefault="003C4A3E" w14:paraId="77B6DEBC"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47734D" w:rsidP="0047734D" w:rsidRDefault="0047734D" w14:paraId="1C5E5A3A" w14:textId="77777777">
      <w:pPr>
        <w:numPr>
          <w:ilvl w:val="0"/>
          <w:numId w:val="13"/>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What to do if you have a concern or someone raises concerns with you.</w:t>
      </w:r>
    </w:p>
    <w:p w:rsidRPr="00F91B58" w:rsidR="0047734D" w:rsidP="0047734D" w:rsidRDefault="00B2537C" w14:paraId="6AB81EB6" w14:textId="7819B231">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All Abilities Martial Art </w:t>
      </w:r>
      <w:proofErr w:type="spellStart"/>
      <w:r w:rsidRPr="00F91B58" w:rsidR="0047734D">
        <w:rPr>
          <w:rFonts w:ascii="Arial" w:hAnsi="Arial" w:eastAsia="Times New Roman" w:cs="Arial"/>
          <w:color w:val="000000" w:themeColor="text1"/>
          <w:sz w:val="21"/>
          <w:szCs w:val="21"/>
          <w:lang w:val="en-US" w:eastAsia="en-GB"/>
        </w:rPr>
        <w:t>recognises</w:t>
      </w:r>
      <w:proofErr w:type="spellEnd"/>
      <w:r w:rsidRPr="00F91B58" w:rsidR="0047734D">
        <w:rPr>
          <w:rFonts w:ascii="Arial" w:hAnsi="Arial" w:eastAsia="Times New Roman" w:cs="Arial"/>
          <w:color w:val="000000" w:themeColor="text1"/>
          <w:sz w:val="21"/>
          <w:szCs w:val="21"/>
          <w:lang w:val="en-US" w:eastAsia="en-GB"/>
        </w:rPr>
        <w:t xml:space="preserve"> </w:t>
      </w:r>
      <w:r w:rsidR="009D558D">
        <w:rPr>
          <w:rFonts w:ascii="Arial" w:hAnsi="Arial" w:eastAsia="Times New Roman" w:cs="Arial"/>
          <w:color w:val="000000" w:themeColor="text1"/>
          <w:sz w:val="21"/>
          <w:szCs w:val="21"/>
          <w:lang w:val="en-US" w:eastAsia="en-GB"/>
        </w:rPr>
        <w:t>that everyone who works with children is responsible</w:t>
      </w:r>
      <w:r w:rsidRPr="00F91B58" w:rsidR="0047734D">
        <w:rPr>
          <w:rFonts w:ascii="Arial" w:hAnsi="Arial" w:eastAsia="Times New Roman" w:cs="Arial"/>
          <w:i/>
          <w:iCs/>
          <w:color w:val="000000" w:themeColor="text1"/>
          <w:sz w:val="21"/>
          <w:szCs w:val="21"/>
          <w:lang w:val="en-US" w:eastAsia="en-GB"/>
        </w:rPr>
        <w:t xml:space="preserve">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Pr="00F91B58" w:rsidR="0047734D">
        <w:rPr>
          <w:rFonts w:ascii="Arial" w:hAnsi="Arial" w:eastAsia="Times New Roman" w:cs="Arial"/>
          <w:color w:val="000000" w:themeColor="text1"/>
          <w:sz w:val="21"/>
          <w:szCs w:val="21"/>
          <w:lang w:val="en-US" w:eastAsia="en-GB"/>
        </w:rPr>
        <w:t xml:space="preserve"> (page 11 para 16 Working Together to Safeguard Children 2018).</w:t>
      </w:r>
    </w:p>
    <w:p w:rsidRPr="00F91B58" w:rsidR="0047734D" w:rsidP="0047734D" w:rsidRDefault="0047734D" w14:paraId="347F1C70" w14:textId="0D5A2900">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Whilst accepting this duty it is </w:t>
      </w:r>
      <w:proofErr w:type="spellStart"/>
      <w:r w:rsidRPr="00F91B58">
        <w:rPr>
          <w:rFonts w:ascii="Arial" w:hAnsi="Arial" w:eastAsia="Times New Roman" w:cs="Arial"/>
          <w:color w:val="000000" w:themeColor="text1"/>
          <w:sz w:val="21"/>
          <w:szCs w:val="21"/>
          <w:lang w:val="en-US" w:eastAsia="en-GB"/>
        </w:rPr>
        <w:t>recognised</w:t>
      </w:r>
      <w:proofErr w:type="spellEnd"/>
      <w:r w:rsidRPr="00F91B58">
        <w:rPr>
          <w:rFonts w:ascii="Arial" w:hAnsi="Arial" w:eastAsia="Times New Roman" w:cs="Arial"/>
          <w:color w:val="000000" w:themeColor="text1"/>
          <w:sz w:val="21"/>
          <w:szCs w:val="21"/>
          <w:lang w:val="en-US" w:eastAsia="en-GB"/>
        </w:rPr>
        <w:t xml:space="preserve">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is not responsible for deciding if abuse has occurred. It does however have a duty to respond and report concerns. </w:t>
      </w:r>
    </w:p>
    <w:p w:rsidRPr="00F91B58" w:rsidR="0047734D" w:rsidP="0047734D" w:rsidRDefault="0047734D" w14:paraId="0B72B2E2" w14:textId="56E3ABCE">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will have an appropriately trained Designated Safeguarding Lead and Deputy. </w:t>
      </w:r>
    </w:p>
    <w:p w:rsidRPr="00F91B58" w:rsidR="0047734D" w:rsidP="0047734D" w:rsidRDefault="0047734D" w14:paraId="4A453270" w14:textId="199BDA7B">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All safeguarding concerns and poor practice occurrences</w:t>
      </w:r>
      <w:r w:rsidRPr="00F91B58">
        <w:rPr>
          <w:rFonts w:ascii="Arial" w:hAnsi="Arial" w:eastAsia="Times New Roman" w:cs="Arial"/>
          <w:color w:val="000000" w:themeColor="text1"/>
          <w:sz w:val="21"/>
          <w:szCs w:val="21"/>
          <w:lang w:val="en-US" w:eastAsia="en-GB"/>
        </w:rPr>
        <w:t>, except if the issue concerns those individuals</w:t>
      </w:r>
      <w:r w:rsidRPr="00F91B58">
        <w:rPr>
          <w:rFonts w:ascii="Arial" w:hAnsi="Arial" w:eastAsia="Times New Roman" w:cs="Arial"/>
          <w:b/>
          <w:bCs/>
          <w:color w:val="000000" w:themeColor="text1"/>
          <w:sz w:val="21"/>
          <w:szCs w:val="21"/>
          <w:lang w:val="en-US" w:eastAsia="en-GB"/>
        </w:rPr>
        <w:t>, must</w:t>
      </w:r>
      <w:r w:rsidRPr="00F91B58">
        <w:rPr>
          <w:rFonts w:ascii="Arial" w:hAnsi="Arial" w:eastAsia="Times New Roman" w:cs="Arial"/>
          <w:color w:val="000000" w:themeColor="text1"/>
          <w:sz w:val="21"/>
          <w:szCs w:val="21"/>
          <w:lang w:val="en-US" w:eastAsia="en-GB"/>
        </w:rPr>
        <w:t xml:space="preserve"> be reported to the DSL / Deputy.  This includes issues raised concerning the activities of instructors or volunteers or, where there are concerns outside of the </w:t>
      </w:r>
      <w:proofErr w:type="gramStart"/>
      <w:r w:rsidRPr="00F91B58" w:rsidR="00B2537C">
        <w:rPr>
          <w:rFonts w:ascii="Arial" w:hAnsi="Arial" w:eastAsia="Times New Roman" w:cs="Arial"/>
          <w:color w:val="000000" w:themeColor="text1"/>
          <w:sz w:val="21"/>
          <w:szCs w:val="21"/>
          <w:lang w:val="en-US" w:eastAsia="en-GB"/>
        </w:rPr>
        <w:t>All Abilities</w:t>
      </w:r>
      <w:proofErr w:type="gramEnd"/>
      <w:r w:rsidRPr="00F91B58" w:rsidR="00B2537C">
        <w:rPr>
          <w:rFonts w:ascii="Arial" w:hAnsi="Arial" w:eastAsia="Times New Roman" w:cs="Arial"/>
          <w:color w:val="000000" w:themeColor="text1"/>
          <w:sz w:val="21"/>
          <w:szCs w:val="21"/>
          <w:lang w:val="en-US" w:eastAsia="en-GB"/>
        </w:rPr>
        <w:t xml:space="preserve"> Martial Art</w:t>
      </w:r>
      <w:r w:rsidR="0043353D">
        <w:rPr>
          <w:rFonts w:ascii="Arial" w:hAnsi="Arial" w:eastAsia="Times New Roman" w:cs="Arial"/>
          <w:color w:val="000000" w:themeColor="text1"/>
          <w:sz w:val="21"/>
          <w:szCs w:val="21"/>
          <w:lang w:val="en-US" w:eastAsia="en-GB"/>
        </w:rPr>
        <w:t xml:space="preserve"> </w:t>
      </w:r>
      <w:r w:rsidRPr="00F91B58">
        <w:rPr>
          <w:rFonts w:ascii="Arial" w:hAnsi="Arial" w:eastAsia="Times New Roman" w:cs="Arial"/>
          <w:color w:val="000000" w:themeColor="text1"/>
          <w:sz w:val="21"/>
          <w:szCs w:val="21"/>
          <w:lang w:val="en-US" w:eastAsia="en-GB"/>
        </w:rPr>
        <w:t xml:space="preserve">(for example at home, school or in the wider community). Where there is an allegation against an instructor or volunteer who works with children at the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the DSL/Deputy must report the matter to the Local Authority Designated Officer. </w:t>
      </w:r>
    </w:p>
    <w:p w:rsidRPr="00F91B58" w:rsidR="0047734D" w:rsidP="0047734D" w:rsidRDefault="0047734D" w14:paraId="5BACBE37"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Instructors and volunteers must also report the following to the DSL / Deputy and make a written record of what they have done, seen or heard: </w:t>
      </w:r>
    </w:p>
    <w:p w:rsidRPr="00F91B58" w:rsidR="0047734D" w:rsidP="0047734D" w:rsidRDefault="0047734D" w14:paraId="0D0A216B" w14:textId="77777777">
      <w:pPr>
        <w:numPr>
          <w:ilvl w:val="0"/>
          <w:numId w:val="1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lastRenderedPageBreak/>
        <w:t>They have accidentally hurt a child; </w:t>
      </w:r>
    </w:p>
    <w:p w:rsidRPr="00F91B58" w:rsidR="0047734D" w:rsidP="0047734D" w:rsidRDefault="0047734D" w14:paraId="58B0CCC1" w14:textId="77777777">
      <w:pPr>
        <w:numPr>
          <w:ilvl w:val="0"/>
          <w:numId w:val="1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 child seems distressed in any manner; </w:t>
      </w:r>
    </w:p>
    <w:p w:rsidRPr="00F91B58" w:rsidR="0047734D" w:rsidP="0047734D" w:rsidRDefault="0047734D" w14:paraId="11ABDB83" w14:textId="77777777">
      <w:pPr>
        <w:numPr>
          <w:ilvl w:val="0"/>
          <w:numId w:val="1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 child appears to be sexually aroused by their actions; </w:t>
      </w:r>
    </w:p>
    <w:p w:rsidRPr="00F91B58" w:rsidR="0047734D" w:rsidP="0047734D" w:rsidRDefault="0047734D" w14:paraId="0910EA70" w14:textId="77777777">
      <w:pPr>
        <w:numPr>
          <w:ilvl w:val="0"/>
          <w:numId w:val="14"/>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 child misunderstands or misinterprets something they have said or done. </w:t>
      </w:r>
    </w:p>
    <w:p w:rsidRPr="00F91B58" w:rsidR="009B4BAA" w:rsidP="0047734D" w:rsidRDefault="0047734D" w14:paraId="56C37BE6" w14:textId="25DF8B39">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If you think a child is in immediate danger or requires medical attention</w:t>
      </w:r>
      <w:r w:rsidRPr="00F91B58">
        <w:rPr>
          <w:rFonts w:ascii="Arial" w:hAnsi="Arial" w:eastAsia="Times New Roman" w:cs="Arial"/>
          <w:color w:val="000000" w:themeColor="text1"/>
          <w:sz w:val="21"/>
          <w:szCs w:val="21"/>
          <w:lang w:val="en-US" w:eastAsia="en-GB"/>
        </w:rPr>
        <w:t>,</w:t>
      </w:r>
      <w:r w:rsidRPr="00F91B58">
        <w:rPr>
          <w:rFonts w:ascii="Arial" w:hAnsi="Arial" w:eastAsia="Times New Roman" w:cs="Arial"/>
          <w:b/>
          <w:bCs/>
          <w:color w:val="000000" w:themeColor="text1"/>
          <w:sz w:val="21"/>
          <w:szCs w:val="21"/>
          <w:lang w:val="en-US" w:eastAsia="en-GB"/>
        </w:rPr>
        <w:t> </w:t>
      </w:r>
      <w:r w:rsidRPr="00F91B58">
        <w:rPr>
          <w:rFonts w:ascii="Arial" w:hAnsi="Arial" w:eastAsia="Times New Roman" w:cs="Arial"/>
          <w:color w:val="000000" w:themeColor="text1"/>
          <w:sz w:val="21"/>
          <w:szCs w:val="21"/>
          <w:lang w:val="en-US" w:eastAsia="en-GB"/>
        </w:rPr>
        <w:t>you should call the emergency services on 999. You can also ring the NSPCC helpline on 0808 800 5000 to report immediate risks. This is an immediate responsibility and will take priority over informing the Designated Safeguard Lead or Deputy.</w:t>
      </w:r>
    </w:p>
    <w:p w:rsidRPr="00F91B58" w:rsidR="0047734D" w:rsidP="0047734D" w:rsidRDefault="0047734D" w14:paraId="078853EE" w14:textId="77777777">
      <w:pPr>
        <w:numPr>
          <w:ilvl w:val="0"/>
          <w:numId w:val="15"/>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How to respond to a concern </w:t>
      </w:r>
    </w:p>
    <w:p w:rsidRPr="00F91B58" w:rsidR="0047734D" w:rsidP="0047734D" w:rsidRDefault="0047734D" w14:paraId="1408992C"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It is always difficult to hear about or witness harm or abuse experienced by a child or young person. The following points will be helpful for both you and the child should they choose to disclose abuse to you: </w:t>
      </w:r>
    </w:p>
    <w:p w:rsidRPr="00F91B58" w:rsidR="0047734D" w:rsidP="0047734D" w:rsidRDefault="0047734D" w14:paraId="28E8D9F1"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Stay calm. </w:t>
      </w:r>
    </w:p>
    <w:p w:rsidRPr="00F91B58" w:rsidR="0047734D" w:rsidP="0047734D" w:rsidRDefault="0047734D" w14:paraId="07FDCBCB"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Listen carefully to what is said and try not to interrupt. </w:t>
      </w:r>
    </w:p>
    <w:p w:rsidRPr="00F91B58" w:rsidR="0047734D" w:rsidP="0047734D" w:rsidRDefault="0047734D" w14:paraId="2E7FEB09"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Find an appropriate point early on to explain that it is likely that the information will need to be shared with others – do not promise to keep secrets. </w:t>
      </w:r>
    </w:p>
    <w:p w:rsidRPr="00F91B58" w:rsidR="0047734D" w:rsidP="0047734D" w:rsidRDefault="0047734D" w14:paraId="7C688C43"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Allow them to continue at their own pace. </w:t>
      </w:r>
    </w:p>
    <w:p w:rsidRPr="00F91B58" w:rsidR="0047734D" w:rsidP="0047734D" w:rsidRDefault="0047734D" w14:paraId="51D9D7EE" w14:textId="57285439">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Ask questions for clarification only</w:t>
      </w:r>
      <w:r w:rsidRPr="00F91B58" w:rsidR="00C1627D">
        <w:rPr>
          <w:rFonts w:ascii="Arial" w:hAnsi="Arial" w:eastAsia="Times New Roman" w:cs="Arial"/>
          <w:color w:val="000000" w:themeColor="text1"/>
          <w:sz w:val="21"/>
          <w:szCs w:val="21"/>
          <w:lang w:val="en-US" w:eastAsia="en-GB"/>
        </w:rPr>
        <w:t xml:space="preserve"> </w:t>
      </w:r>
      <w:r w:rsidRPr="00F91B58">
        <w:rPr>
          <w:rFonts w:ascii="Arial" w:hAnsi="Arial" w:eastAsia="Times New Roman" w:cs="Arial"/>
          <w:color w:val="000000" w:themeColor="text1"/>
          <w:sz w:val="21"/>
          <w:szCs w:val="21"/>
          <w:lang w:val="en-US" w:eastAsia="en-GB"/>
        </w:rPr>
        <w:t>and avoid asking questions that suggest an answer (leading questions). </w:t>
      </w:r>
    </w:p>
    <w:p w:rsidRPr="00F91B58" w:rsidR="0047734D" w:rsidP="0047734D" w:rsidRDefault="0047734D" w14:paraId="2D3DAD63"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Reassure them that they are not to blame and have done the right thing in telling you. If the concern is serious explain that you will need to get support from other trained people to help keep the child safe. This must be shared even if the child doesn’t want you to tell anyone else. </w:t>
      </w:r>
    </w:p>
    <w:p w:rsidRPr="00F91B58" w:rsidR="0047734D" w:rsidP="0047734D" w:rsidRDefault="0047734D" w14:paraId="32318655"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Tell them what you will do next and with whom the information will be shared. If they are adamant that they do not wish the information to be shared, explain that you will have to tell your Designated Safeguarding Lead and that it will be discussed further with them. </w:t>
      </w:r>
    </w:p>
    <w:p w:rsidRPr="00F91B58" w:rsidR="0047734D" w:rsidP="0047734D" w:rsidRDefault="0047734D" w14:paraId="30FB3CC7"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Be aware of the possibility of forensic evidence if the disclosure relates to a recent incident of physical harm or injury and try to protect any supporting materials e.g. bedding or clothing.</w:t>
      </w:r>
    </w:p>
    <w:p w:rsidRPr="00F91B58" w:rsidR="0047734D" w:rsidP="0047734D" w:rsidRDefault="0047734D" w14:paraId="3157663A"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Contact your Designated Safeguarding Lead. </w:t>
      </w:r>
    </w:p>
    <w:p w:rsidRPr="00F91B58" w:rsidR="0047734D" w:rsidP="0047734D" w:rsidRDefault="0047734D" w14:paraId="00F980F0"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Where you are unable to contact your Designated Person, advice can be sought from statutory agencies or the NSPCC Helpline. </w:t>
      </w:r>
    </w:p>
    <w:p w:rsidRPr="00F91B58" w:rsidR="0047734D" w:rsidP="0047734D" w:rsidRDefault="0047734D" w14:paraId="7ED41DB2" w14:textId="77777777">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All serious concerns must be referred to statutory agencies.  </w:t>
      </w:r>
    </w:p>
    <w:p w:rsidRPr="00F91B58" w:rsidR="0047734D" w:rsidP="0047734D" w:rsidRDefault="0047734D" w14:paraId="2A8443CE" w14:textId="3B35A6D8">
      <w:pPr>
        <w:numPr>
          <w:ilvl w:val="0"/>
          <w:numId w:val="16"/>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lastRenderedPageBreak/>
        <w:t>Where the concern or allegation is about a member of staff or a volunteer, this must like all other concerns be reported to the Designated Safeguarding Lead (DSL) or Deputy. The DSL if they consider the concern to be serious, for example potentially child abuse or a crime must report the incident to the Local Authority Designated Officer or the Police.  </w:t>
      </w:r>
    </w:p>
    <w:p w:rsidR="00B2537C" w:rsidP="0047734D" w:rsidRDefault="0047734D" w14:paraId="2A1672F2" w14:textId="19C9631D">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When a safeguarding concern or poor practice has been identified concerning a specific child the parents/guardians/carers of that child should be notified. Where the DSL/Deputy has reported the incident to the statutory authorities, advice should be sought from them regarding this duty before notifying the parents/guardians/</w:t>
      </w:r>
      <w:proofErr w:type="spellStart"/>
      <w:r w:rsidRPr="00F91B58">
        <w:rPr>
          <w:rFonts w:ascii="Arial" w:hAnsi="Arial" w:eastAsia="Times New Roman" w:cs="Arial"/>
          <w:color w:val="000000" w:themeColor="text1"/>
          <w:sz w:val="21"/>
          <w:szCs w:val="21"/>
          <w:lang w:val="en-US" w:eastAsia="en-GB"/>
        </w:rPr>
        <w:t>carers</w:t>
      </w:r>
      <w:proofErr w:type="spellEnd"/>
      <w:r w:rsidRPr="00F91B58">
        <w:rPr>
          <w:rFonts w:ascii="Arial" w:hAnsi="Arial" w:eastAsia="Times New Roman" w:cs="Arial"/>
          <w:color w:val="000000" w:themeColor="text1"/>
          <w:sz w:val="21"/>
          <w:szCs w:val="21"/>
          <w:lang w:val="en-US" w:eastAsia="en-GB"/>
        </w:rPr>
        <w:t>.</w:t>
      </w:r>
    </w:p>
    <w:p w:rsidRPr="00F91B58" w:rsidR="008A71F6" w:rsidP="0047734D" w:rsidRDefault="008A71F6" w14:paraId="46BD07E7"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47734D" w:rsidP="0047734D" w:rsidRDefault="0047734D" w14:paraId="6CE61BB3" w14:textId="77777777">
      <w:pPr>
        <w:numPr>
          <w:ilvl w:val="0"/>
          <w:numId w:val="17"/>
        </w:numPr>
        <w:spacing w:before="100" w:beforeAutospacing="1" w:after="100" w:afterAutospacing="1" w:line="396" w:lineRule="atLeast"/>
        <w:ind w:left="225"/>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Recording  </w:t>
      </w:r>
    </w:p>
    <w:p w:rsidRPr="00F91B58" w:rsidR="0047734D" w:rsidP="0047734D" w:rsidRDefault="0047734D" w14:paraId="52C1A513" w14:textId="7CD4FB2F">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Should a child make a disclosure a record in writing must be made as soon as possible, using their words as closely as possible and where relevant, using the school/club report. Note the date, time, any names mentioned, names and addresses to whom the information was given and who else is aware of the allegation. Note or describe clearly any visible injury. </w:t>
      </w:r>
    </w:p>
    <w:p w:rsidRPr="00F91B58" w:rsidR="0047734D" w:rsidP="0047734D" w:rsidRDefault="0047734D" w14:paraId="69E6BE44" w14:textId="646B98D2">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Take care to distinguish between fact, observation, allegation and opinion. </w:t>
      </w:r>
      <w:r w:rsidR="00F41809">
        <w:rPr>
          <w:rFonts w:ascii="Arial" w:hAnsi="Arial" w:eastAsia="Times New Roman" w:cs="Arial"/>
          <w:color w:val="000000" w:themeColor="text1"/>
          <w:sz w:val="21"/>
          <w:szCs w:val="21"/>
          <w:lang w:val="en-US" w:eastAsia="en-GB"/>
        </w:rPr>
        <w:t>The information you have must be</w:t>
      </w:r>
      <w:r w:rsidRPr="00F91B58">
        <w:rPr>
          <w:rFonts w:ascii="Arial" w:hAnsi="Arial" w:eastAsia="Times New Roman" w:cs="Arial"/>
          <w:color w:val="000000" w:themeColor="text1"/>
          <w:sz w:val="21"/>
          <w:szCs w:val="21"/>
          <w:lang w:val="en-US" w:eastAsia="en-GB"/>
        </w:rPr>
        <w:t xml:space="preserve"> accurate.</w:t>
      </w:r>
    </w:p>
    <w:p w:rsidRPr="00F91B58" w:rsidR="0047734D" w:rsidP="0047734D" w:rsidRDefault="0047734D" w14:paraId="541E13EA" w14:textId="64CC2679">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Recording of any incident, including possible abuse or poor practice incidents, should also follow this procedure. In all situations, including those in which the cause of concern arises either from </w:t>
      </w:r>
      <w:r w:rsidR="00F41809">
        <w:rPr>
          <w:rFonts w:ascii="Arial" w:hAnsi="Arial" w:eastAsia="Times New Roman" w:cs="Arial"/>
          <w:color w:val="000000" w:themeColor="text1"/>
          <w:sz w:val="21"/>
          <w:szCs w:val="21"/>
          <w:lang w:val="en-US" w:eastAsia="en-GB"/>
        </w:rPr>
        <w:t xml:space="preserve">the </w:t>
      </w:r>
      <w:r w:rsidRPr="00F91B58">
        <w:rPr>
          <w:rFonts w:ascii="Arial" w:hAnsi="Arial" w:eastAsia="Times New Roman" w:cs="Arial"/>
          <w:color w:val="000000" w:themeColor="text1"/>
          <w:sz w:val="21"/>
          <w:szCs w:val="21"/>
          <w:lang w:val="en-US" w:eastAsia="en-GB"/>
        </w:rPr>
        <w:t>disclosure of abuse or from suspicion of abuse, it is vitally important to record the details, regardless of whether they are shared with a statutory agency, as soon as possible using the Incident Referral Form </w:t>
      </w:r>
    </w:p>
    <w:p w:rsidRPr="00F91B58" w:rsidR="0047734D" w:rsidP="0047734D" w:rsidRDefault="0047734D" w14:paraId="20EED05A" w14:textId="7F0FE0D9">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 record should be clear and factual as it may be needed by </w:t>
      </w:r>
      <w:r w:rsidR="00F41809">
        <w:rPr>
          <w:rFonts w:ascii="Arial" w:hAnsi="Arial" w:eastAsia="Times New Roman" w:cs="Arial"/>
          <w:color w:val="000000" w:themeColor="text1"/>
          <w:sz w:val="21"/>
          <w:szCs w:val="21"/>
          <w:lang w:val="en-US" w:eastAsia="en-GB"/>
        </w:rPr>
        <w:t xml:space="preserve">the </w:t>
      </w:r>
      <w:r w:rsidRPr="00F91B58">
        <w:rPr>
          <w:rFonts w:ascii="Arial" w:hAnsi="Arial" w:eastAsia="Times New Roman" w:cs="Arial"/>
          <w:color w:val="000000" w:themeColor="text1"/>
          <w:sz w:val="21"/>
          <w:szCs w:val="21"/>
          <w:lang w:val="en-US" w:eastAsia="en-GB"/>
        </w:rPr>
        <w:t>child or adult protection agencies and may, in the future, be used as evidence in court. Records should be kept securely and shared only with those who need to know about the incident. </w:t>
      </w:r>
    </w:p>
    <w:p w:rsidR="0047734D" w:rsidP="0047734D" w:rsidRDefault="0047734D" w14:paraId="04BBC618"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Throughout the process of any safeguarding cases, accurate records should be made and maintained. </w:t>
      </w:r>
    </w:p>
    <w:p w:rsidR="008A71F6" w:rsidP="0047734D" w:rsidRDefault="008A71F6" w14:paraId="582643F8" w14:textId="77777777">
      <w:pPr>
        <w:spacing w:before="204" w:after="204" w:line="396" w:lineRule="atLeast"/>
        <w:rPr>
          <w:rFonts w:ascii="Arial" w:hAnsi="Arial" w:eastAsia="Times New Roman" w:cs="Arial"/>
          <w:color w:val="000000" w:themeColor="text1"/>
          <w:sz w:val="21"/>
          <w:szCs w:val="21"/>
          <w:lang w:val="en-US" w:eastAsia="en-GB"/>
        </w:rPr>
      </w:pPr>
    </w:p>
    <w:p w:rsidR="008A71F6" w:rsidP="0047734D" w:rsidRDefault="008A71F6" w14:paraId="5A49C043"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8A71F6" w:rsidP="0047734D" w:rsidRDefault="008A71F6" w14:paraId="734837D0" w14:textId="77777777">
      <w:pPr>
        <w:spacing w:before="204" w:after="204" w:line="396" w:lineRule="atLeast"/>
        <w:rPr>
          <w:rFonts w:ascii="Arial" w:hAnsi="Arial" w:eastAsia="Times New Roman" w:cs="Arial"/>
          <w:color w:val="000000" w:themeColor="text1"/>
          <w:sz w:val="21"/>
          <w:szCs w:val="21"/>
          <w:lang w:val="en-US" w:eastAsia="en-GB"/>
        </w:rPr>
      </w:pPr>
    </w:p>
    <w:p w:rsidRPr="00F91B58" w:rsidR="0047734D" w:rsidP="0047734D" w:rsidRDefault="0047734D" w14:paraId="32AB3F71"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lastRenderedPageBreak/>
        <w:t>Codes of Conduct and Ethics</w:t>
      </w:r>
    </w:p>
    <w:p w:rsidRPr="00F91B58" w:rsidR="0047734D" w:rsidP="0047734D" w:rsidRDefault="0047734D" w14:paraId="6EAD98C8" w14:textId="05689893">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 codes of conduct and ethics for all those involved at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 xml:space="preserve">can be found </w:t>
      </w:r>
      <w:r w:rsidR="00F41809">
        <w:rPr>
          <w:rFonts w:ascii="Arial" w:hAnsi="Arial" w:eastAsia="Times New Roman" w:cs="Arial"/>
          <w:color w:val="000000" w:themeColor="text1"/>
          <w:sz w:val="21"/>
          <w:szCs w:val="21"/>
          <w:lang w:val="en-US" w:eastAsia="en-GB"/>
        </w:rPr>
        <w:t>on</w:t>
      </w:r>
      <w:r w:rsidRPr="00F91B58">
        <w:rPr>
          <w:rFonts w:ascii="Arial" w:hAnsi="Arial" w:eastAsia="Times New Roman" w:cs="Arial"/>
          <w:color w:val="000000" w:themeColor="text1"/>
          <w:sz w:val="21"/>
          <w:szCs w:val="21"/>
          <w:lang w:val="en-US" w:eastAsia="en-GB"/>
        </w:rPr>
        <w:t xml:space="preserve"> a separate guidance sheet. </w:t>
      </w:r>
      <w:r w:rsidR="00F41809">
        <w:rPr>
          <w:rFonts w:ascii="Arial" w:hAnsi="Arial" w:eastAsia="Times New Roman" w:cs="Arial"/>
          <w:color w:val="000000" w:themeColor="text1"/>
          <w:sz w:val="21"/>
          <w:szCs w:val="21"/>
          <w:lang w:val="en-US" w:eastAsia="en-GB"/>
        </w:rPr>
        <w:t>These must be</w:t>
      </w:r>
      <w:r w:rsidRPr="00F91B58">
        <w:rPr>
          <w:rFonts w:ascii="Arial" w:hAnsi="Arial" w:eastAsia="Times New Roman" w:cs="Arial"/>
          <w:color w:val="000000" w:themeColor="text1"/>
          <w:sz w:val="21"/>
          <w:szCs w:val="21"/>
          <w:lang w:val="en-US" w:eastAsia="en-GB"/>
        </w:rPr>
        <w:t xml:space="preserve"> followed so the highest possible standards of behaviour and conduct in Martial Arts activities are maintained. The principles must be adhered to at all times so that Martial Arts can be enjoyed by all. All those involved at [insert name of school/club] will show their understanding and commitment to the codes of conduct and ethics by signing a copy of the relevant guidance sheet. </w:t>
      </w:r>
    </w:p>
    <w:p w:rsidRPr="00F91B58" w:rsidR="0047734D" w:rsidP="0047734D" w:rsidRDefault="0047734D" w14:paraId="14CB1C7B"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Safer Recruiting</w:t>
      </w:r>
    </w:p>
    <w:p w:rsidRPr="00F91B58" w:rsidR="0047734D" w:rsidP="0047734D" w:rsidRDefault="0047734D" w14:paraId="4F105CD8" w14:textId="37C6F4F3">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At the </w:t>
      </w:r>
      <w:proofErr w:type="gramStart"/>
      <w:r w:rsidRPr="00F91B58" w:rsidR="00B2537C">
        <w:rPr>
          <w:rFonts w:ascii="Arial" w:hAnsi="Arial" w:eastAsia="Times New Roman" w:cs="Arial"/>
          <w:color w:val="000000" w:themeColor="text1"/>
          <w:sz w:val="21"/>
          <w:szCs w:val="21"/>
          <w:lang w:val="en-US" w:eastAsia="en-GB"/>
        </w:rPr>
        <w:t>All Abilities</w:t>
      </w:r>
      <w:proofErr w:type="gramEnd"/>
      <w:r w:rsidRPr="00F91B58" w:rsidR="00B2537C">
        <w:rPr>
          <w:rFonts w:ascii="Arial" w:hAnsi="Arial" w:eastAsia="Times New Roman" w:cs="Arial"/>
          <w:color w:val="000000" w:themeColor="text1"/>
          <w:sz w:val="21"/>
          <w:szCs w:val="21"/>
          <w:lang w:val="en-US" w:eastAsia="en-GB"/>
        </w:rPr>
        <w:t xml:space="preserve"> Martial Art</w:t>
      </w:r>
      <w:r w:rsidR="00F41809">
        <w:rPr>
          <w:rFonts w:ascii="Arial" w:hAnsi="Arial" w:eastAsia="Times New Roman" w:cs="Arial"/>
          <w:color w:val="000000" w:themeColor="text1"/>
          <w:sz w:val="21"/>
          <w:szCs w:val="21"/>
          <w:lang w:val="en-US" w:eastAsia="en-GB"/>
        </w:rPr>
        <w:t>,</w:t>
      </w:r>
      <w:r w:rsidRPr="00F91B58" w:rsidR="00B2537C">
        <w:rPr>
          <w:rFonts w:ascii="Arial" w:hAnsi="Arial" w:eastAsia="Times New Roman" w:cs="Arial"/>
          <w:color w:val="000000" w:themeColor="text1"/>
          <w:sz w:val="21"/>
          <w:szCs w:val="21"/>
          <w:lang w:val="en-US" w:eastAsia="en-GB"/>
        </w:rPr>
        <w:t xml:space="preserve"> </w:t>
      </w:r>
      <w:r w:rsidRPr="00F91B58">
        <w:rPr>
          <w:rFonts w:ascii="Arial" w:hAnsi="Arial" w:eastAsia="Times New Roman" w:cs="Arial"/>
          <w:color w:val="000000" w:themeColor="text1"/>
          <w:sz w:val="21"/>
          <w:szCs w:val="21"/>
          <w:lang w:val="en-US" w:eastAsia="en-GB"/>
        </w:rPr>
        <w:t xml:space="preserve">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A guidance sheet can be found </w:t>
      </w:r>
      <w:r w:rsidR="00FF0A83">
        <w:rPr>
          <w:rFonts w:ascii="Arial" w:hAnsi="Arial" w:eastAsia="Times New Roman" w:cs="Arial"/>
          <w:color w:val="000000" w:themeColor="text1"/>
          <w:sz w:val="21"/>
          <w:szCs w:val="21"/>
          <w:lang w:val="en-US" w:eastAsia="en-GB"/>
        </w:rPr>
        <w:t>that</w:t>
      </w:r>
      <w:r w:rsidRPr="00F91B58">
        <w:rPr>
          <w:rFonts w:ascii="Arial" w:hAnsi="Arial" w:eastAsia="Times New Roman" w:cs="Arial"/>
          <w:color w:val="000000" w:themeColor="text1"/>
          <w:sz w:val="21"/>
          <w:szCs w:val="21"/>
          <w:lang w:val="en-US" w:eastAsia="en-GB"/>
        </w:rPr>
        <w:t xml:space="preserve"> outlines safer recruiting in further detail.  </w:t>
      </w:r>
    </w:p>
    <w:p w:rsidRPr="00F91B58" w:rsidR="0047734D" w:rsidP="0047734D" w:rsidRDefault="0047734D" w14:paraId="41C6B338"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Supervision, support and training</w:t>
      </w:r>
    </w:p>
    <w:p w:rsidRPr="00F91B58" w:rsidR="0047734D" w:rsidP="0047734D" w:rsidRDefault="0047734D" w14:paraId="7ED642A2" w14:textId="10BA5591">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Once recruited, all staff and volunteers at the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will be well informed, trained, supervised and supported to ensure that they effectively safeguard children and know how to respond to any concerns.</w:t>
      </w:r>
    </w:p>
    <w:p w:rsidRPr="00F91B58" w:rsidR="0047734D" w:rsidP="0047734D" w:rsidRDefault="00B2537C" w14:paraId="7CC73224" w14:textId="57714BA1">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All Abilities Martial Art </w:t>
      </w:r>
      <w:r w:rsidRPr="00F91B58" w:rsidR="0047734D">
        <w:rPr>
          <w:rFonts w:ascii="Arial" w:hAnsi="Arial" w:eastAsia="Times New Roman" w:cs="Arial"/>
          <w:color w:val="000000" w:themeColor="text1"/>
          <w:sz w:val="21"/>
          <w:szCs w:val="21"/>
          <w:lang w:val="en-US" w:eastAsia="en-GB"/>
        </w:rPr>
        <w:t>will ensure that training and resources are available to encourage the development of staff and volunteers. This will include:</w:t>
      </w:r>
    </w:p>
    <w:p w:rsidRPr="00F91B58" w:rsidR="0047734D" w:rsidP="0047734D" w:rsidRDefault="0047734D" w14:paraId="00DB817F" w14:textId="77777777">
      <w:pPr>
        <w:numPr>
          <w:ilvl w:val="0"/>
          <w:numId w:val="18"/>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an induction to the work and the school/club</w:t>
      </w:r>
    </w:p>
    <w:p w:rsidRPr="00F91B58" w:rsidR="0047734D" w:rsidP="0047734D" w:rsidRDefault="0047734D" w14:paraId="0003A6B4" w14:textId="77777777">
      <w:pPr>
        <w:numPr>
          <w:ilvl w:val="0"/>
          <w:numId w:val="18"/>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 trial period in which to develop skills whilst supervised</w:t>
      </w:r>
    </w:p>
    <w:p w:rsidRPr="00F91B58" w:rsidR="0047734D" w:rsidP="0047734D" w:rsidRDefault="0047734D" w14:paraId="271EF866" w14:textId="77777777">
      <w:pPr>
        <w:numPr>
          <w:ilvl w:val="0"/>
          <w:numId w:val="18"/>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ongoing support and monitoring</w:t>
      </w:r>
    </w:p>
    <w:p w:rsidRPr="00F91B58" w:rsidR="0047734D" w:rsidP="0047734D" w:rsidRDefault="0047734D" w14:paraId="6A2C1816" w14:textId="7DA34EC5">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There are currently no formal qualifications specifically for safeguarding and protecting children in </w:t>
      </w:r>
      <w:r w:rsidR="003C1D55">
        <w:rPr>
          <w:rFonts w:ascii="Arial" w:hAnsi="Arial" w:eastAsia="Times New Roman" w:cs="Arial"/>
          <w:color w:val="000000" w:themeColor="text1"/>
          <w:sz w:val="21"/>
          <w:szCs w:val="21"/>
          <w:lang w:val="en-US" w:eastAsia="en-GB"/>
        </w:rPr>
        <w:t>sports</w:t>
      </w:r>
      <w:r w:rsidRPr="00F91B58">
        <w:rPr>
          <w:rFonts w:ascii="Arial" w:hAnsi="Arial" w:eastAsia="Times New Roman" w:cs="Arial"/>
          <w:color w:val="000000" w:themeColor="text1"/>
          <w:sz w:val="21"/>
          <w:szCs w:val="21"/>
          <w:lang w:val="en-US" w:eastAsia="en-GB"/>
        </w:rPr>
        <w:t>. However, training developed by sports and other organisations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p>
    <w:p w:rsidR="009D0F2F" w:rsidP="0047734D" w:rsidRDefault="009D0F2F" w14:paraId="668D260A" w14:textId="77777777">
      <w:pPr>
        <w:spacing w:before="204" w:after="204" w:line="396" w:lineRule="atLeast"/>
        <w:rPr>
          <w:rFonts w:ascii="Arial" w:hAnsi="Arial" w:eastAsia="Times New Roman" w:cs="Arial"/>
          <w:b/>
          <w:bCs/>
          <w:color w:val="000000" w:themeColor="text1"/>
          <w:sz w:val="21"/>
          <w:szCs w:val="21"/>
          <w:lang w:val="en-US" w:eastAsia="en-GB"/>
        </w:rPr>
      </w:pPr>
    </w:p>
    <w:p w:rsidRPr="00F91B58" w:rsidR="0047734D" w:rsidP="0047734D" w:rsidRDefault="0047734D" w14:paraId="38A4EC4B" w14:textId="72C40F55">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lastRenderedPageBreak/>
        <w:t>Whistleblowing</w:t>
      </w:r>
    </w:p>
    <w:p w:rsidRPr="00F91B58" w:rsidR="00790540" w:rsidP="0047734D" w:rsidRDefault="00F41809" w14:paraId="380DE47F" w14:textId="07FAB38E">
      <w:pPr>
        <w:spacing w:before="204" w:after="204" w:line="396" w:lineRule="atLeast"/>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 xml:space="preserve">People within the </w:t>
      </w:r>
      <w:proofErr w:type="gramStart"/>
      <w:r>
        <w:rPr>
          <w:rFonts w:ascii="Arial" w:hAnsi="Arial" w:eastAsia="Times New Roman" w:cs="Arial"/>
          <w:color w:val="000000" w:themeColor="text1"/>
          <w:sz w:val="21"/>
          <w:szCs w:val="21"/>
          <w:lang w:val="en-US" w:eastAsia="en-GB"/>
        </w:rPr>
        <w:t>All Abilities</w:t>
      </w:r>
      <w:proofErr w:type="gramEnd"/>
      <w:r>
        <w:rPr>
          <w:rFonts w:ascii="Arial" w:hAnsi="Arial" w:eastAsia="Times New Roman" w:cs="Arial"/>
          <w:color w:val="000000" w:themeColor="text1"/>
          <w:sz w:val="21"/>
          <w:szCs w:val="21"/>
          <w:lang w:val="en-US" w:eastAsia="en-GB"/>
        </w:rPr>
        <w:t xml:space="preserve"> Martial Art must have</w:t>
      </w:r>
      <w:r w:rsidRPr="00F91B58" w:rsidR="0047734D">
        <w:rPr>
          <w:rFonts w:ascii="Arial" w:hAnsi="Arial" w:eastAsia="Times New Roman" w:cs="Arial"/>
          <w:color w:val="000000" w:themeColor="text1"/>
          <w:sz w:val="21"/>
          <w:szCs w:val="21"/>
          <w:lang w:val="en-US" w:eastAsia="en-GB"/>
        </w:rPr>
        <w:t xml:space="preserve"> the confidence to come forward to speak or act if they’re unhappy with anything.</w:t>
      </w:r>
    </w:p>
    <w:p w:rsidRPr="00F91B58" w:rsidR="0047734D" w:rsidP="0047734D" w:rsidRDefault="0047734D" w14:paraId="550DCF02" w14:textId="5DA77391">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Whistleblowing occurs when a person raises a concern about dangerous or illegal activity or any wrongdoing within their sports organisation. The NSPCC has a </w:t>
      </w:r>
      <w:hyperlink w:history="1" r:id="rId7">
        <w:r w:rsidRPr="00F91B58">
          <w:rPr>
            <w:rFonts w:ascii="Arial" w:hAnsi="Arial" w:eastAsia="Times New Roman" w:cs="Arial"/>
            <w:color w:val="000000" w:themeColor="text1"/>
            <w:sz w:val="21"/>
            <w:szCs w:val="21"/>
            <w:lang w:val="en-US" w:eastAsia="en-GB"/>
          </w:rPr>
          <w:t>whistleblowing advice line</w:t>
        </w:r>
      </w:hyperlink>
      <w:r w:rsidRPr="00F91B58">
        <w:rPr>
          <w:rFonts w:ascii="Arial" w:hAnsi="Arial" w:eastAsia="Times New Roman" w:cs="Arial"/>
          <w:color w:val="000000" w:themeColor="text1"/>
          <w:sz w:val="21"/>
          <w:szCs w:val="21"/>
          <w:lang w:val="en-US" w:eastAsia="en-GB"/>
        </w:rPr>
        <w:t> to support professionals who have concerns about how child protection issues are being handled in their own or another organisation.</w:t>
      </w:r>
    </w:p>
    <w:p w:rsidRPr="00F91B58" w:rsidR="0047734D" w:rsidP="0047734D" w:rsidRDefault="0047734D" w14:paraId="0DCB6FE6" w14:textId="32A6925F">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More detail can be found on the Whistleblowing Guidance Sheet.</w:t>
      </w:r>
    </w:p>
    <w:p w:rsidRPr="00F91B58" w:rsidR="0047734D" w:rsidP="0047734D" w:rsidRDefault="0047734D" w14:paraId="50907ACF"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Complaints</w:t>
      </w:r>
    </w:p>
    <w:p w:rsidRPr="00F91B58" w:rsidR="0047734D" w:rsidP="0047734D" w:rsidRDefault="00F41809" w14:paraId="51C43023" w14:textId="44314477">
      <w:pPr>
        <w:spacing w:before="204" w:after="204" w:line="396" w:lineRule="atLeast"/>
        <w:rPr>
          <w:rFonts w:ascii="Arial" w:hAnsi="Arial" w:eastAsia="Times New Roman" w:cs="Arial"/>
          <w:color w:val="000000" w:themeColor="text1"/>
          <w:sz w:val="21"/>
          <w:szCs w:val="21"/>
          <w:lang w:val="en-US" w:eastAsia="en-GB"/>
        </w:rPr>
      </w:pPr>
      <w:r>
        <w:rPr>
          <w:rFonts w:ascii="Arial" w:hAnsi="Arial" w:eastAsia="Times New Roman" w:cs="Arial"/>
          <w:color w:val="000000" w:themeColor="text1"/>
          <w:sz w:val="21"/>
          <w:szCs w:val="21"/>
          <w:lang w:val="en-US" w:eastAsia="en-GB"/>
        </w:rPr>
        <w:t>To</w:t>
      </w:r>
      <w:r w:rsidRPr="00F91B58" w:rsidR="0047734D">
        <w:rPr>
          <w:rFonts w:ascii="Arial" w:hAnsi="Arial" w:eastAsia="Times New Roman" w:cs="Arial"/>
          <w:color w:val="000000" w:themeColor="text1"/>
          <w:sz w:val="21"/>
          <w:szCs w:val="21"/>
          <w:lang w:val="en-US" w:eastAsia="en-GB"/>
        </w:rPr>
        <w:t xml:space="preserve"> ensure we develop an open culture where children and staff feel able to express any concerns, we have a procedure for dealing with complaints from a child, worker, volunteer, </w:t>
      </w:r>
      <w:proofErr w:type="gramStart"/>
      <w:r w:rsidRPr="00F91B58" w:rsidR="0047734D">
        <w:rPr>
          <w:rFonts w:ascii="Arial" w:hAnsi="Arial" w:eastAsia="Times New Roman" w:cs="Arial"/>
          <w:color w:val="000000" w:themeColor="text1"/>
          <w:sz w:val="21"/>
          <w:szCs w:val="21"/>
          <w:lang w:val="en-US" w:eastAsia="en-GB"/>
        </w:rPr>
        <w:t>parent</w:t>
      </w:r>
      <w:proofErr w:type="gramEnd"/>
      <w:r w:rsidRPr="00F91B58" w:rsidR="0047734D">
        <w:rPr>
          <w:rFonts w:ascii="Arial" w:hAnsi="Arial" w:eastAsia="Times New Roman" w:cs="Arial"/>
          <w:color w:val="000000" w:themeColor="text1"/>
          <w:sz w:val="21"/>
          <w:szCs w:val="21"/>
          <w:lang w:val="en-US" w:eastAsia="en-GB"/>
        </w:rPr>
        <w:t xml:space="preserve"> or carer.</w:t>
      </w:r>
    </w:p>
    <w:p w:rsidRPr="00F91B58" w:rsidR="0047734D" w:rsidP="0047734D" w:rsidRDefault="0047734D" w14:paraId="6E779FDB"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This should be linked to the organisation’s complaints procedures, ensuring the provision of support and advocacy for the people involved.</w:t>
      </w:r>
    </w:p>
    <w:p w:rsidRPr="00F91B58" w:rsidR="0047734D" w:rsidP="0047734D" w:rsidRDefault="0047734D" w14:paraId="7E3C7909"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Links to other organisational procedures</w:t>
      </w:r>
    </w:p>
    <w:p w:rsidRPr="00F91B58" w:rsidR="0047734D" w:rsidP="0047734D" w:rsidRDefault="0047734D" w14:paraId="70FC3E6F" w14:textId="77777777">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It’s useful to cross-reference other relevant organisational policies, including your:</w:t>
      </w:r>
    </w:p>
    <w:p w:rsidRPr="00F91B58" w:rsidR="0047734D" w:rsidP="0047734D" w:rsidRDefault="0047734D" w14:paraId="17F42562" w14:textId="77777777">
      <w:pPr>
        <w:numPr>
          <w:ilvl w:val="0"/>
          <w:numId w:val="1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equity policy</w:t>
      </w:r>
    </w:p>
    <w:p w:rsidRPr="00F91B58" w:rsidR="0047734D" w:rsidP="0047734D" w:rsidRDefault="0047734D" w14:paraId="0C4ADA3A" w14:textId="77777777">
      <w:pPr>
        <w:numPr>
          <w:ilvl w:val="0"/>
          <w:numId w:val="1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complaints and grievance procedures</w:t>
      </w:r>
    </w:p>
    <w:p w:rsidRPr="00F91B58" w:rsidR="0047734D" w:rsidP="0047734D" w:rsidRDefault="0047734D" w14:paraId="2EA28A56" w14:textId="77777777">
      <w:pPr>
        <w:numPr>
          <w:ilvl w:val="0"/>
          <w:numId w:val="1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disciplinary procedures</w:t>
      </w:r>
    </w:p>
    <w:p w:rsidRPr="00F91B58" w:rsidR="0047734D" w:rsidP="0047734D" w:rsidRDefault="0047734D" w14:paraId="2CA1BF9D" w14:textId="77777777">
      <w:pPr>
        <w:numPr>
          <w:ilvl w:val="0"/>
          <w:numId w:val="1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health and safety policy</w:t>
      </w:r>
    </w:p>
    <w:p w:rsidRPr="00F91B58" w:rsidR="0047734D" w:rsidP="0047734D" w:rsidRDefault="0047734D" w14:paraId="5440B09E" w14:textId="77777777">
      <w:pPr>
        <w:numPr>
          <w:ilvl w:val="0"/>
          <w:numId w:val="19"/>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Adults at Risk Safeguarding Policy</w:t>
      </w:r>
    </w:p>
    <w:p w:rsidR="008A71F6" w:rsidP="0047734D" w:rsidRDefault="008A71F6" w14:paraId="7F8DF41C"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008A71F6" w:rsidP="0047734D" w:rsidRDefault="008A71F6" w14:paraId="7C761D2B"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008A71F6" w:rsidP="0047734D" w:rsidRDefault="008A71F6" w14:paraId="6375DEFB"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008A71F6" w:rsidP="0047734D" w:rsidRDefault="008A71F6" w14:paraId="3B1642FA"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008A71F6" w:rsidP="0047734D" w:rsidRDefault="008A71F6" w14:paraId="0680DB8F"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008A71F6" w:rsidP="0047734D" w:rsidRDefault="008A71F6" w14:paraId="2BB99AF3" w14:textId="77777777">
      <w:pPr>
        <w:spacing w:before="204" w:after="204" w:line="396" w:lineRule="atLeast"/>
        <w:rPr>
          <w:rFonts w:ascii="Arial" w:hAnsi="Arial" w:eastAsia="Times New Roman" w:cs="Arial"/>
          <w:b/>
          <w:bCs/>
          <w:color w:val="000000" w:themeColor="text1"/>
          <w:sz w:val="24"/>
          <w:szCs w:val="24"/>
          <w:u w:val="single"/>
          <w:lang w:val="en-US" w:eastAsia="en-GB"/>
        </w:rPr>
      </w:pPr>
    </w:p>
    <w:p w:rsidRPr="00F91B58" w:rsidR="0047734D" w:rsidP="0047734D" w:rsidRDefault="0047734D" w14:paraId="50C47B48" w14:textId="5DD934B7">
      <w:pPr>
        <w:spacing w:before="204" w:after="204" w:line="396" w:lineRule="atLeast"/>
        <w:rPr>
          <w:rFonts w:ascii="Arial" w:hAnsi="Arial" w:eastAsia="Times New Roman" w:cs="Arial"/>
          <w:color w:val="000000" w:themeColor="text1"/>
          <w:sz w:val="24"/>
          <w:szCs w:val="24"/>
          <w:u w:val="single"/>
          <w:lang w:val="en-US" w:eastAsia="en-GB"/>
        </w:rPr>
      </w:pPr>
      <w:r w:rsidRPr="00F91B58">
        <w:rPr>
          <w:rFonts w:ascii="Arial" w:hAnsi="Arial" w:eastAsia="Times New Roman" w:cs="Arial"/>
          <w:b/>
          <w:bCs/>
          <w:color w:val="000000" w:themeColor="text1"/>
          <w:sz w:val="24"/>
          <w:szCs w:val="24"/>
          <w:u w:val="single"/>
          <w:lang w:val="en-US" w:eastAsia="en-GB"/>
        </w:rPr>
        <w:lastRenderedPageBreak/>
        <w:t>Useful contacts</w:t>
      </w:r>
    </w:p>
    <w:p w:rsidRPr="00F91B58" w:rsidR="0047734D" w:rsidP="00C1627D" w:rsidRDefault="00B96500" w14:paraId="367B8ADD" w14:textId="60A72BCB">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Club</w:t>
      </w:r>
      <w:r w:rsidRPr="00F91B58">
        <w:rPr>
          <w:rFonts w:ascii="Arial" w:hAnsi="Arial" w:eastAsia="Times New Roman" w:cs="Arial"/>
          <w:color w:val="000000" w:themeColor="text1"/>
          <w:sz w:val="21"/>
          <w:szCs w:val="21"/>
          <w:lang w:val="en-US" w:eastAsia="en-GB"/>
        </w:rPr>
        <w:t xml:space="preserve"> </w:t>
      </w:r>
      <w:r w:rsidRPr="00F91B58" w:rsidR="00B2537C">
        <w:rPr>
          <w:rFonts w:ascii="Arial" w:hAnsi="Arial" w:eastAsia="Times New Roman" w:cs="Arial"/>
          <w:color w:val="000000" w:themeColor="text1"/>
          <w:sz w:val="21"/>
          <w:szCs w:val="21"/>
          <w:lang w:val="en-US" w:eastAsia="en-GB"/>
        </w:rPr>
        <w:t xml:space="preserve">All Abilities Martial Art </w:t>
      </w:r>
      <w:r w:rsidRPr="00F91B58">
        <w:rPr>
          <w:rFonts w:ascii="Arial" w:hAnsi="Arial" w:eastAsia="Times New Roman" w:cs="Arial"/>
          <w:color w:val="000000" w:themeColor="text1"/>
          <w:sz w:val="21"/>
          <w:szCs w:val="21"/>
          <w:lang w:val="en-US" w:eastAsia="en-GB"/>
        </w:rPr>
        <w:t>Welfare Officer/ Designated Safeguarding Lead</w:t>
      </w:r>
    </w:p>
    <w:p w:rsidRPr="00F91B58" w:rsidR="00B96500" w:rsidP="0062208F" w:rsidRDefault="00B96500" w14:paraId="5FE9702F" w14:textId="71F99FD7">
      <w:pPr>
        <w:pStyle w:val="ListParagraph"/>
        <w:numPr>
          <w:ilvl w:val="0"/>
          <w:numId w:val="25"/>
        </w:numPr>
        <w:spacing w:before="100" w:beforeAutospacing="1" w:after="100" w:afterAutospacing="1"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 xml:space="preserve">Name: </w:t>
      </w:r>
      <w:r w:rsidRPr="008771BF" w:rsidR="008771BF">
        <w:rPr>
          <w:rFonts w:ascii="Arial" w:hAnsi="Arial" w:eastAsia="Times New Roman" w:cs="Arial"/>
          <w:color w:val="000000" w:themeColor="text1"/>
          <w:sz w:val="21"/>
          <w:szCs w:val="21"/>
          <w:lang w:val="en-US" w:eastAsia="en-GB"/>
        </w:rPr>
        <w:t>Michelle O’Sullivan</w:t>
      </w:r>
    </w:p>
    <w:p w:rsidRPr="00F91B58" w:rsidR="00B96500" w:rsidP="0062208F" w:rsidRDefault="00B96500" w14:paraId="766626EF" w14:textId="5E284C22">
      <w:pPr>
        <w:pStyle w:val="ListParagraph"/>
        <w:numPr>
          <w:ilvl w:val="0"/>
          <w:numId w:val="25"/>
        </w:numPr>
        <w:jc w:val="both"/>
        <w:rPr>
          <w:rFonts w:ascii="Arial" w:hAnsi="Arial" w:cs="Arial"/>
          <w:color w:val="000000" w:themeColor="text1"/>
        </w:rPr>
      </w:pPr>
      <w:r w:rsidRPr="00F91B58">
        <w:rPr>
          <w:rFonts w:ascii="Arial" w:hAnsi="Arial" w:eastAsia="Times New Roman" w:cs="Arial"/>
          <w:color w:val="000000" w:themeColor="text1"/>
          <w:sz w:val="21"/>
          <w:szCs w:val="21"/>
          <w:lang w:val="en-US" w:eastAsia="en-GB"/>
        </w:rPr>
        <w:t>Email:</w:t>
      </w:r>
      <w:r w:rsidRPr="00F91B58" w:rsidR="0062208F">
        <w:rPr>
          <w:rFonts w:ascii="Arial" w:hAnsi="Arial" w:eastAsia="Times New Roman" w:cs="Arial"/>
          <w:color w:val="000000" w:themeColor="text1"/>
          <w:sz w:val="21"/>
          <w:szCs w:val="21"/>
          <w:lang w:val="en-US" w:eastAsia="en-GB"/>
        </w:rPr>
        <w:t xml:space="preserve"> </w:t>
      </w:r>
      <w:hyperlink w:history="1" r:id="rId8">
        <w:r w:rsidRPr="00F91B58" w:rsidR="0062208F">
          <w:rPr>
            <w:rStyle w:val="Hyperlink"/>
            <w:rFonts w:ascii="Arial" w:hAnsi="Arial" w:cs="Arial"/>
            <w:color w:val="000000" w:themeColor="text1"/>
          </w:rPr>
          <w:t>safeguardingaama@outlook.com</w:t>
        </w:r>
      </w:hyperlink>
    </w:p>
    <w:p w:rsidRPr="00F91B58" w:rsidR="00B96500" w:rsidP="0062208F" w:rsidRDefault="00B96500" w14:paraId="096A083F" w14:textId="1F81DD1D">
      <w:pPr>
        <w:pStyle w:val="ListParagraph"/>
        <w:numPr>
          <w:ilvl w:val="0"/>
          <w:numId w:val="25"/>
        </w:numPr>
        <w:spacing w:before="100" w:beforeAutospacing="1" w:after="100" w:afterAutospacing="1"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Telephone:</w:t>
      </w:r>
      <w:r w:rsidRPr="00F91B58" w:rsidR="0062208F">
        <w:rPr>
          <w:rFonts w:ascii="Arial" w:hAnsi="Arial" w:eastAsia="Times New Roman" w:cs="Arial"/>
          <w:color w:val="000000" w:themeColor="text1"/>
          <w:sz w:val="21"/>
          <w:szCs w:val="21"/>
          <w:lang w:val="en-US" w:eastAsia="en-GB"/>
        </w:rPr>
        <w:t xml:space="preserve"> </w:t>
      </w:r>
      <w:r w:rsidRPr="00AA5C79" w:rsidR="00AA5C79">
        <w:rPr>
          <w:rFonts w:ascii="Arial" w:hAnsi="Arial" w:eastAsia="Times New Roman" w:cs="Arial"/>
          <w:color w:val="000000" w:themeColor="text1"/>
          <w:sz w:val="21"/>
          <w:szCs w:val="21"/>
          <w:lang w:val="en-US" w:eastAsia="en-GB"/>
        </w:rPr>
        <w:t>07966467856</w:t>
      </w:r>
    </w:p>
    <w:p w:rsidRPr="00F91B58" w:rsidR="0047734D" w:rsidP="0047734D" w:rsidRDefault="0047734D" w14:paraId="3C8B22BE" w14:textId="140D8FEB">
      <w:pPr>
        <w:spacing w:before="204" w:after="204" w:line="396" w:lineRule="atLeast"/>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Local Authority Safeguarding Lead </w:t>
      </w:r>
    </w:p>
    <w:p w:rsidRPr="00F91B58" w:rsidR="0062208F" w:rsidP="0062208F" w:rsidRDefault="0047734D" w14:paraId="1B2B390A" w14:textId="77777777">
      <w:pPr>
        <w:pStyle w:val="NormalWeb"/>
        <w:rPr>
          <w:color w:val="000000" w:themeColor="text1"/>
        </w:rPr>
      </w:pPr>
      <w:r w:rsidRPr="00F91B58">
        <w:rPr>
          <w:rFonts w:ascii="Arial" w:hAnsi="Arial" w:cs="Arial"/>
          <w:color w:val="000000" w:themeColor="text1"/>
          <w:sz w:val="21"/>
          <w:szCs w:val="21"/>
          <w:lang w:val="en-US"/>
        </w:rPr>
        <w:t xml:space="preserve">Name: </w:t>
      </w:r>
      <w:r w:rsidRPr="00F91B58" w:rsidR="0062208F">
        <w:rPr>
          <w:rFonts w:ascii="Arial" w:hAnsi="Arial" w:cs="Arial"/>
          <w:color w:val="000000" w:themeColor="text1"/>
          <w:sz w:val="21"/>
          <w:szCs w:val="21"/>
          <w:lang w:val="en-US"/>
        </w:rPr>
        <w:t xml:space="preserve">   </w:t>
      </w:r>
      <w:r w:rsidRPr="00F91B58" w:rsidR="0062208F">
        <w:rPr>
          <w:color w:val="000000" w:themeColor="text1"/>
        </w:rPr>
        <w:t>Bracknell Forest Borough Council</w:t>
      </w:r>
    </w:p>
    <w:p w:rsidRPr="00F91B58" w:rsidR="0047734D" w:rsidP="0062208F" w:rsidRDefault="0047734D" w14:paraId="38D7416D" w14:textId="281D6FC2">
      <w:pPr>
        <w:rPr>
          <w:color w:val="000000" w:themeColor="text1"/>
        </w:rPr>
      </w:pPr>
      <w:r w:rsidRPr="00F91B58">
        <w:rPr>
          <w:rFonts w:ascii="Arial" w:hAnsi="Arial" w:eastAsia="Times New Roman" w:cs="Arial"/>
          <w:color w:val="000000" w:themeColor="text1"/>
          <w:sz w:val="21"/>
          <w:szCs w:val="21"/>
          <w:lang w:val="en-US" w:eastAsia="en-GB"/>
        </w:rPr>
        <w:t>Email:</w:t>
      </w:r>
      <w:r w:rsidRPr="00F91B58" w:rsidR="0062208F">
        <w:rPr>
          <w:rFonts w:ascii="Arial" w:hAnsi="Arial" w:eastAsia="Times New Roman" w:cs="Arial"/>
          <w:color w:val="000000" w:themeColor="text1"/>
          <w:sz w:val="21"/>
          <w:szCs w:val="21"/>
          <w:lang w:val="en-US" w:eastAsia="en-GB"/>
        </w:rPr>
        <w:tab/>
      </w:r>
      <w:r w:rsidRPr="00F91B58">
        <w:rPr>
          <w:rFonts w:ascii="Arial" w:hAnsi="Arial" w:eastAsia="Times New Roman" w:cs="Arial"/>
          <w:color w:val="000000" w:themeColor="text1"/>
          <w:sz w:val="21"/>
          <w:szCs w:val="21"/>
          <w:lang w:val="en-US" w:eastAsia="en-GB"/>
        </w:rPr>
        <w:t xml:space="preserve"> </w:t>
      </w:r>
      <w:hyperlink w:history="1" r:id="rId9">
        <w:r w:rsidRPr="00F91B58" w:rsidR="0062208F">
          <w:rPr>
            <w:rStyle w:val="Hyperlink"/>
            <w:color w:val="000000" w:themeColor="text1"/>
          </w:rPr>
          <w:t>mash@bracknell-forest.gov.uk</w:t>
        </w:r>
      </w:hyperlink>
    </w:p>
    <w:p w:rsidRPr="00F91B58" w:rsidR="00B96500" w:rsidP="0062208F" w:rsidRDefault="0047734D" w14:paraId="378B537A" w14:textId="0F4DF029">
      <w:pPr>
        <w:rPr>
          <w:rFonts w:ascii="Times New Roman" w:hAnsi="Times New Roman" w:eastAsia="Times New Roman" w:cs="Times New Roman"/>
          <w:color w:val="000000" w:themeColor="text1"/>
          <w:sz w:val="24"/>
          <w:szCs w:val="24"/>
          <w:lang w:eastAsia="en-GB"/>
        </w:rPr>
      </w:pPr>
      <w:r w:rsidRPr="00F91B58">
        <w:rPr>
          <w:rFonts w:ascii="Arial" w:hAnsi="Arial" w:eastAsia="Times New Roman" w:cs="Arial"/>
          <w:color w:val="000000" w:themeColor="text1"/>
          <w:sz w:val="21"/>
          <w:szCs w:val="21"/>
          <w:lang w:val="en-US" w:eastAsia="en-GB"/>
        </w:rPr>
        <w:t xml:space="preserve">Telephone: </w:t>
      </w:r>
      <w:r w:rsidRPr="00F91B58" w:rsidR="0062208F">
        <w:rPr>
          <w:rFonts w:ascii="Times New Roman" w:hAnsi="Times New Roman" w:eastAsia="Times New Roman" w:cs="Times New Roman"/>
          <w:color w:val="000000" w:themeColor="text1"/>
          <w:sz w:val="24"/>
          <w:szCs w:val="24"/>
          <w:lang w:eastAsia="en-GB"/>
        </w:rPr>
        <w:t>01344 352005</w:t>
      </w:r>
    </w:p>
    <w:p w:rsidRPr="0062208F" w:rsidR="0062208F" w:rsidP="0062208F" w:rsidRDefault="0062208F" w14:paraId="7C805AA7" w14:textId="77777777">
      <w:pPr>
        <w:spacing w:after="0" w:line="240" w:lineRule="auto"/>
        <w:rPr>
          <w:rFonts w:ascii="Times New Roman" w:hAnsi="Times New Roman" w:eastAsia="Times New Roman" w:cs="Times New Roman"/>
          <w:color w:val="000000" w:themeColor="text1"/>
          <w:sz w:val="24"/>
          <w:szCs w:val="24"/>
          <w:lang w:eastAsia="en-GB"/>
        </w:rPr>
      </w:pPr>
      <w:r w:rsidRPr="0062208F">
        <w:rPr>
          <w:rFonts w:ascii="Times New Roman" w:hAnsi="Times New Roman" w:eastAsia="Times New Roman" w:cs="Times New Roman"/>
          <w:color w:val="000000" w:themeColor="text1"/>
          <w:sz w:val="24"/>
          <w:szCs w:val="24"/>
          <w:lang w:eastAsia="en-GB"/>
        </w:rPr>
        <w:t>Emergency Duty Service 01344 786543</w:t>
      </w:r>
    </w:p>
    <w:p w:rsidRPr="00F91B58" w:rsidR="0062208F" w:rsidP="0062208F" w:rsidRDefault="0062208F" w14:paraId="5DCC2C3B" w14:textId="77777777">
      <w:pPr>
        <w:rPr>
          <w:rFonts w:ascii="Arial" w:hAnsi="Arial" w:eastAsia="Times New Roman" w:cs="Arial"/>
          <w:color w:val="000000" w:themeColor="text1"/>
          <w:sz w:val="21"/>
          <w:szCs w:val="21"/>
          <w:lang w:val="en-US" w:eastAsia="en-GB"/>
        </w:rPr>
      </w:pPr>
    </w:p>
    <w:p w:rsidRPr="00F91B58" w:rsidR="0047734D" w:rsidP="003C4A3E" w:rsidRDefault="0047734D" w14:paraId="53A84242" w14:textId="357DD619">
      <w:pPr>
        <w:spacing w:before="204" w:beforeAutospacing="1" w:after="204" w:afterAutospacing="1" w:line="396" w:lineRule="atLeast"/>
        <w:ind w:left="-255" w:firstLine="360"/>
        <w:rPr>
          <w:rFonts w:ascii="Arial" w:hAnsi="Arial" w:eastAsia="Times New Roman" w:cs="Arial"/>
          <w:color w:val="000000" w:themeColor="text1"/>
          <w:sz w:val="21"/>
          <w:szCs w:val="21"/>
          <w:lang w:val="en-US" w:eastAsia="en-GB"/>
        </w:rPr>
      </w:pPr>
      <w:r w:rsidRPr="00F91B58">
        <w:rPr>
          <w:rFonts w:ascii="Arial" w:hAnsi="Arial" w:eastAsia="Times New Roman" w:cs="Arial"/>
          <w:b/>
          <w:bCs/>
          <w:color w:val="000000" w:themeColor="text1"/>
          <w:sz w:val="21"/>
          <w:szCs w:val="21"/>
          <w:lang w:val="en-US" w:eastAsia="en-GB"/>
        </w:rPr>
        <w:t>NSPCC </w:t>
      </w:r>
    </w:p>
    <w:p w:rsidRPr="00F91B58" w:rsidR="0047734D" w:rsidP="0047734D" w:rsidRDefault="0047734D" w14:paraId="7902B2DE" w14:textId="77777777">
      <w:pPr>
        <w:numPr>
          <w:ilvl w:val="0"/>
          <w:numId w:val="21"/>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r w:rsidRPr="00F91B58">
        <w:rPr>
          <w:rFonts w:ascii="Arial" w:hAnsi="Arial" w:eastAsia="Times New Roman" w:cs="Arial"/>
          <w:color w:val="000000" w:themeColor="text1"/>
          <w:sz w:val="21"/>
          <w:szCs w:val="21"/>
          <w:lang w:val="en-US" w:eastAsia="en-GB"/>
        </w:rPr>
        <w:t>0808 800 5000</w:t>
      </w:r>
    </w:p>
    <w:p w:rsidRPr="00F91B58" w:rsidR="0047734D" w:rsidP="0047734D" w:rsidRDefault="00000000" w14:paraId="7794E721" w14:textId="42CB8C3C">
      <w:pPr>
        <w:numPr>
          <w:ilvl w:val="0"/>
          <w:numId w:val="21"/>
        </w:numPr>
        <w:spacing w:before="100" w:beforeAutospacing="1" w:after="100" w:afterAutospacing="1" w:line="396" w:lineRule="atLeast"/>
        <w:ind w:left="105"/>
        <w:rPr>
          <w:rFonts w:ascii="Arial" w:hAnsi="Arial" w:eastAsia="Times New Roman" w:cs="Arial"/>
          <w:color w:val="000000" w:themeColor="text1"/>
          <w:sz w:val="21"/>
          <w:szCs w:val="21"/>
          <w:lang w:val="en-US" w:eastAsia="en-GB"/>
        </w:rPr>
      </w:pPr>
      <w:hyperlink w:history="1" r:id="rId10">
        <w:r w:rsidRPr="00F91B58" w:rsidR="0047734D">
          <w:rPr>
            <w:rFonts w:ascii="Arial" w:hAnsi="Arial" w:eastAsia="Times New Roman" w:cs="Arial"/>
            <w:color w:val="000000" w:themeColor="text1"/>
            <w:sz w:val="21"/>
            <w:szCs w:val="21"/>
            <w:lang w:val="en-US" w:eastAsia="en-GB"/>
          </w:rPr>
          <w:t>help@nspcc.org.uk</w:t>
        </w:r>
      </w:hyperlink>
    </w:p>
    <w:p w:rsidRPr="00F91B58" w:rsidR="00AD6AD6" w:rsidP="00AD6AD6" w:rsidRDefault="00AD6AD6" w14:paraId="12A81417" w14:textId="77777777">
      <w:pPr>
        <w:spacing w:after="0" w:line="240" w:lineRule="auto"/>
        <w:rPr>
          <w:rFonts w:ascii="Arial" w:hAnsi="Arial" w:eastAsia="Times" w:cs="Arial"/>
          <w:color w:val="000000" w:themeColor="text1"/>
          <w:sz w:val="24"/>
          <w:szCs w:val="20"/>
        </w:rPr>
      </w:pPr>
    </w:p>
    <w:p w:rsidRPr="00F91B58" w:rsidR="00AD6AD6" w:rsidP="00AD6AD6" w:rsidRDefault="00AD6AD6" w14:paraId="55178268" w14:textId="77777777">
      <w:pPr>
        <w:spacing w:after="0" w:line="240" w:lineRule="auto"/>
        <w:rPr>
          <w:rFonts w:ascii="Arial" w:hAnsi="Arial" w:eastAsia="Times" w:cs="Arial"/>
          <w:color w:val="000000" w:themeColor="text1"/>
          <w:sz w:val="24"/>
          <w:szCs w:val="20"/>
        </w:rPr>
      </w:pPr>
    </w:p>
    <w:p w:rsidRPr="00F91B58" w:rsidR="00AD6AD6" w:rsidP="00AD6AD6" w:rsidRDefault="00AD6AD6" w14:paraId="4A498181" w14:textId="77777777">
      <w:pPr>
        <w:spacing w:before="100" w:beforeAutospacing="1" w:after="100" w:afterAutospacing="1" w:line="396" w:lineRule="atLeast"/>
        <w:rPr>
          <w:rFonts w:ascii="Arial" w:hAnsi="Arial" w:eastAsia="Times New Roman" w:cs="Arial"/>
          <w:color w:val="000000" w:themeColor="text1"/>
          <w:sz w:val="21"/>
          <w:szCs w:val="21"/>
          <w:lang w:val="en-US" w:eastAsia="en-GB"/>
        </w:rPr>
      </w:pPr>
    </w:p>
    <w:sectPr w:rsidRPr="00F91B58" w:rsidR="00AD6A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FAB"/>
    <w:multiLevelType w:val="multilevel"/>
    <w:tmpl w:val="01160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A0721B"/>
    <w:multiLevelType w:val="multilevel"/>
    <w:tmpl w:val="79683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A54FFF"/>
    <w:multiLevelType w:val="multilevel"/>
    <w:tmpl w:val="59A0E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019B1"/>
    <w:multiLevelType w:val="multilevel"/>
    <w:tmpl w:val="80BE7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ED5"/>
    <w:multiLevelType w:val="multilevel"/>
    <w:tmpl w:val="D2906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995362"/>
    <w:multiLevelType w:val="multilevel"/>
    <w:tmpl w:val="3FE0E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173A38"/>
    <w:multiLevelType w:val="multilevel"/>
    <w:tmpl w:val="4EB00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ED2197"/>
    <w:multiLevelType w:val="multilevel"/>
    <w:tmpl w:val="B7DCF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D5DAC"/>
    <w:multiLevelType w:val="multilevel"/>
    <w:tmpl w:val="C06A2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0B623BA"/>
    <w:multiLevelType w:val="multilevel"/>
    <w:tmpl w:val="740EC5EA"/>
    <w:lvl w:ilvl="0">
      <w:start w:val="1"/>
      <w:numFmt w:val="bullet"/>
      <w:lvlText w:val=""/>
      <w:lvlJc w:val="left"/>
      <w:pPr>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740750F"/>
    <w:multiLevelType w:val="multilevel"/>
    <w:tmpl w:val="2B8E4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81C21"/>
    <w:multiLevelType w:val="multilevel"/>
    <w:tmpl w:val="9092A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6C31A28"/>
    <w:multiLevelType w:val="multilevel"/>
    <w:tmpl w:val="4D82F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890E11"/>
    <w:multiLevelType w:val="multilevel"/>
    <w:tmpl w:val="846ED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CB35458"/>
    <w:multiLevelType w:val="multilevel"/>
    <w:tmpl w:val="ED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836EF4"/>
    <w:multiLevelType w:val="multilevel"/>
    <w:tmpl w:val="ABC2E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2C843C9"/>
    <w:multiLevelType w:val="multilevel"/>
    <w:tmpl w:val="740EC5EA"/>
    <w:lvl w:ilvl="0">
      <w:start w:val="1"/>
      <w:numFmt w:val="bullet"/>
      <w:lvlText w:val=""/>
      <w:lvlJc w:val="left"/>
      <w:pPr>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4257C0C"/>
    <w:multiLevelType w:val="multilevel"/>
    <w:tmpl w:val="5DE0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03E4E"/>
    <w:multiLevelType w:val="multilevel"/>
    <w:tmpl w:val="10785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8EE101D"/>
    <w:multiLevelType w:val="multilevel"/>
    <w:tmpl w:val="B19AF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53103CC"/>
    <w:multiLevelType w:val="multilevel"/>
    <w:tmpl w:val="9ED02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068D4"/>
    <w:multiLevelType w:val="multilevel"/>
    <w:tmpl w:val="B5C6E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434F1"/>
    <w:multiLevelType w:val="multilevel"/>
    <w:tmpl w:val="73CA8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150BA5"/>
    <w:multiLevelType w:val="multilevel"/>
    <w:tmpl w:val="CECAC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F4E2918"/>
    <w:multiLevelType w:val="multilevel"/>
    <w:tmpl w:val="8AEE7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21767619">
    <w:abstractNumId w:val="14"/>
  </w:num>
  <w:num w:numId="2" w16cid:durableId="1202746057">
    <w:abstractNumId w:val="21"/>
  </w:num>
  <w:num w:numId="3" w16cid:durableId="1692872848">
    <w:abstractNumId w:val="6"/>
  </w:num>
  <w:num w:numId="4" w16cid:durableId="1521318310">
    <w:abstractNumId w:val="4"/>
  </w:num>
  <w:num w:numId="5" w16cid:durableId="597175939">
    <w:abstractNumId w:val="2"/>
  </w:num>
  <w:num w:numId="6" w16cid:durableId="1620726007">
    <w:abstractNumId w:val="1"/>
  </w:num>
  <w:num w:numId="7" w16cid:durableId="1239293589">
    <w:abstractNumId w:val="22"/>
  </w:num>
  <w:num w:numId="8" w16cid:durableId="431627272">
    <w:abstractNumId w:val="10"/>
  </w:num>
  <w:num w:numId="9" w16cid:durableId="1275089297">
    <w:abstractNumId w:val="5"/>
  </w:num>
  <w:num w:numId="10" w16cid:durableId="133837338">
    <w:abstractNumId w:val="8"/>
  </w:num>
  <w:num w:numId="11" w16cid:durableId="1896161114">
    <w:abstractNumId w:val="3"/>
  </w:num>
  <w:num w:numId="12" w16cid:durableId="1684938364">
    <w:abstractNumId w:val="15"/>
  </w:num>
  <w:num w:numId="13" w16cid:durableId="1933078253">
    <w:abstractNumId w:val="7"/>
  </w:num>
  <w:num w:numId="14" w16cid:durableId="1190753640">
    <w:abstractNumId w:val="18"/>
  </w:num>
  <w:num w:numId="15" w16cid:durableId="1902203960">
    <w:abstractNumId w:val="20"/>
  </w:num>
  <w:num w:numId="16" w16cid:durableId="1413553039">
    <w:abstractNumId w:val="13"/>
  </w:num>
  <w:num w:numId="17" w16cid:durableId="720324335">
    <w:abstractNumId w:val="17"/>
  </w:num>
  <w:num w:numId="18" w16cid:durableId="1082679746">
    <w:abstractNumId w:val="12"/>
  </w:num>
  <w:num w:numId="19" w16cid:durableId="2064476662">
    <w:abstractNumId w:val="23"/>
  </w:num>
  <w:num w:numId="20" w16cid:durableId="856310143">
    <w:abstractNumId w:val="16"/>
  </w:num>
  <w:num w:numId="21" w16cid:durableId="70154384">
    <w:abstractNumId w:val="24"/>
  </w:num>
  <w:num w:numId="22" w16cid:durableId="1198930932">
    <w:abstractNumId w:val="19"/>
  </w:num>
  <w:num w:numId="23" w16cid:durableId="1266813641">
    <w:abstractNumId w:val="0"/>
  </w:num>
  <w:num w:numId="24" w16cid:durableId="1075854367">
    <w:abstractNumId w:val="11"/>
  </w:num>
  <w:num w:numId="25" w16cid:durableId="108548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4D"/>
    <w:rsid w:val="0000178C"/>
    <w:rsid w:val="00003EB0"/>
    <w:rsid w:val="000F01C2"/>
    <w:rsid w:val="0022382C"/>
    <w:rsid w:val="00243A33"/>
    <w:rsid w:val="002D65AF"/>
    <w:rsid w:val="003125D5"/>
    <w:rsid w:val="003C1D55"/>
    <w:rsid w:val="003C4A3E"/>
    <w:rsid w:val="004238A3"/>
    <w:rsid w:val="0043353D"/>
    <w:rsid w:val="004402B6"/>
    <w:rsid w:val="0047734D"/>
    <w:rsid w:val="00615746"/>
    <w:rsid w:val="0062208F"/>
    <w:rsid w:val="006C5966"/>
    <w:rsid w:val="00790540"/>
    <w:rsid w:val="00863FB3"/>
    <w:rsid w:val="008771BF"/>
    <w:rsid w:val="008A71F6"/>
    <w:rsid w:val="008D253C"/>
    <w:rsid w:val="00962D81"/>
    <w:rsid w:val="0099355B"/>
    <w:rsid w:val="009B4BAA"/>
    <w:rsid w:val="009D0F2F"/>
    <w:rsid w:val="009D558D"/>
    <w:rsid w:val="00AA5C79"/>
    <w:rsid w:val="00AD6AD6"/>
    <w:rsid w:val="00B2537C"/>
    <w:rsid w:val="00B96500"/>
    <w:rsid w:val="00BB04D1"/>
    <w:rsid w:val="00C1627D"/>
    <w:rsid w:val="00CA44ED"/>
    <w:rsid w:val="00CA5E84"/>
    <w:rsid w:val="00E753C3"/>
    <w:rsid w:val="00ED7132"/>
    <w:rsid w:val="00F41809"/>
    <w:rsid w:val="00F91B58"/>
    <w:rsid w:val="00F97B25"/>
    <w:rsid w:val="00FF0A83"/>
    <w:rsid w:val="0DEFB2F4"/>
    <w:rsid w:val="0E3F8F45"/>
    <w:rsid w:val="3F393B06"/>
    <w:rsid w:val="693D959D"/>
    <w:rsid w:val="705C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27"/>
  <w15:chartTrackingRefBased/>
  <w15:docId w15:val="{C323978A-2F21-44D3-8B84-48B39773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hAnsi="Open Sans" w:eastAsia="Times New Roman" w:cs="Times New Roman"/>
      <w:b/>
      <w:bCs/>
      <w:kern w:val="36"/>
      <w:sz w:val="51"/>
      <w:szCs w:val="5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734D"/>
    <w:rPr>
      <w:rFonts w:ascii="Open Sans" w:hAnsi="Open Sans" w:eastAsia="Times New Roman" w:cs="Times New Roman"/>
      <w:b/>
      <w:bCs/>
      <w:kern w:val="36"/>
      <w:sz w:val="51"/>
      <w:szCs w:val="51"/>
      <w:lang w:eastAsia="en-GB"/>
    </w:rPr>
  </w:style>
  <w:style w:type="character" w:styleId="Hyperlink">
    <w:name w:val="Hyperlink"/>
    <w:basedOn w:val="DefaultParagraphFont"/>
    <w:uiPriority w:val="99"/>
    <w:semiHidden/>
    <w:unhideWhenUsed/>
    <w:rsid w:val="0047734D"/>
    <w:rPr>
      <w:strike w:val="0"/>
      <w:dstrike w:val="0"/>
      <w:color w:val="0000FF"/>
      <w:u w:val="none"/>
      <w:effect w:val="none"/>
    </w:rPr>
  </w:style>
  <w:style w:type="paragraph" w:styleId="NormalWeb">
    <w:name w:val="Normal (Web)"/>
    <w:basedOn w:val="Normal"/>
    <w:uiPriority w:val="99"/>
    <w:unhideWhenUsed/>
    <w:rsid w:val="0047734D"/>
    <w:pPr>
      <w:spacing w:before="204" w:after="204"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47734D"/>
  </w:style>
  <w:style w:type="character" w:styleId="Strong">
    <w:name w:val="Strong"/>
    <w:basedOn w:val="DefaultParagraphFont"/>
    <w:uiPriority w:val="22"/>
    <w:qFormat/>
    <w:rsid w:val="0062208F"/>
    <w:rPr>
      <w:b/>
      <w:bCs/>
    </w:rPr>
  </w:style>
  <w:style w:type="paragraph" w:styleId="ListParagraph">
    <w:name w:val="List Paragraph"/>
    <w:basedOn w:val="Normal"/>
    <w:uiPriority w:val="34"/>
    <w:qFormat/>
    <w:rsid w:val="0062208F"/>
    <w:pPr>
      <w:ind w:left="720"/>
      <w:contextualSpacing/>
    </w:pPr>
  </w:style>
  <w:style w:type="character" w:styleId="FollowedHyperlink">
    <w:name w:val="FollowedHyperlink"/>
    <w:basedOn w:val="DefaultParagraphFont"/>
    <w:uiPriority w:val="99"/>
    <w:semiHidden/>
    <w:unhideWhenUsed/>
    <w:rsid w:val="0062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3474">
      <w:bodyDiv w:val="1"/>
      <w:marLeft w:val="0"/>
      <w:marRight w:val="0"/>
      <w:marTop w:val="0"/>
      <w:marBottom w:val="0"/>
      <w:divBdr>
        <w:top w:val="none" w:sz="0" w:space="0" w:color="auto"/>
        <w:left w:val="none" w:sz="0" w:space="0" w:color="auto"/>
        <w:bottom w:val="none" w:sz="0" w:space="0" w:color="auto"/>
        <w:right w:val="none" w:sz="0" w:space="0" w:color="auto"/>
      </w:divBdr>
    </w:div>
    <w:div w:id="387805658">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744106028">
      <w:bodyDiv w:val="1"/>
      <w:marLeft w:val="0"/>
      <w:marRight w:val="0"/>
      <w:marTop w:val="0"/>
      <w:marBottom w:val="0"/>
      <w:divBdr>
        <w:top w:val="none" w:sz="0" w:space="0" w:color="auto"/>
        <w:left w:val="none" w:sz="0" w:space="0" w:color="auto"/>
        <w:bottom w:val="none" w:sz="0" w:space="0" w:color="auto"/>
        <w:right w:val="none" w:sz="0" w:space="0" w:color="auto"/>
      </w:divBdr>
    </w:div>
    <w:div w:id="1108044273">
      <w:bodyDiv w:val="1"/>
      <w:marLeft w:val="0"/>
      <w:marRight w:val="0"/>
      <w:marTop w:val="0"/>
      <w:marBottom w:val="0"/>
      <w:divBdr>
        <w:top w:val="none" w:sz="0" w:space="0" w:color="auto"/>
        <w:left w:val="none" w:sz="0" w:space="0" w:color="auto"/>
        <w:bottom w:val="none" w:sz="0" w:space="0" w:color="auto"/>
        <w:right w:val="none" w:sz="0" w:space="0" w:color="auto"/>
      </w:divBdr>
    </w:div>
    <w:div w:id="1589315287">
      <w:bodyDiv w:val="1"/>
      <w:marLeft w:val="0"/>
      <w:marRight w:val="0"/>
      <w:marTop w:val="0"/>
      <w:marBottom w:val="0"/>
      <w:divBdr>
        <w:top w:val="none" w:sz="0" w:space="0" w:color="auto"/>
        <w:left w:val="none" w:sz="0" w:space="0" w:color="auto"/>
        <w:bottom w:val="none" w:sz="0" w:space="0" w:color="auto"/>
        <w:right w:val="none" w:sz="0" w:space="0" w:color="auto"/>
      </w:divBdr>
    </w:div>
    <w:div w:id="1614558102">
      <w:bodyDiv w:val="1"/>
      <w:marLeft w:val="0"/>
      <w:marRight w:val="0"/>
      <w:marTop w:val="0"/>
      <w:marBottom w:val="0"/>
      <w:divBdr>
        <w:top w:val="none" w:sz="0" w:space="0" w:color="auto"/>
        <w:left w:val="none" w:sz="0" w:space="0" w:color="auto"/>
        <w:bottom w:val="none" w:sz="0" w:space="0" w:color="auto"/>
        <w:right w:val="none" w:sz="0" w:space="0" w:color="auto"/>
      </w:divBdr>
    </w:div>
    <w:div w:id="1895702809">
      <w:bodyDiv w:val="1"/>
      <w:marLeft w:val="0"/>
      <w:marRight w:val="0"/>
      <w:marTop w:val="0"/>
      <w:marBottom w:val="0"/>
      <w:divBdr>
        <w:top w:val="none" w:sz="0" w:space="0" w:color="auto"/>
        <w:left w:val="none" w:sz="0" w:space="0" w:color="auto"/>
        <w:bottom w:val="none" w:sz="0" w:space="0" w:color="auto"/>
        <w:right w:val="none" w:sz="0" w:space="0" w:color="auto"/>
      </w:divBdr>
    </w:div>
    <w:div w:id="2025745202">
      <w:bodyDiv w:val="1"/>
      <w:marLeft w:val="0"/>
      <w:marRight w:val="0"/>
      <w:marTop w:val="0"/>
      <w:marBottom w:val="0"/>
      <w:divBdr>
        <w:top w:val="none" w:sz="0" w:space="0" w:color="auto"/>
        <w:left w:val="none" w:sz="0" w:space="0" w:color="auto"/>
        <w:bottom w:val="none" w:sz="0" w:space="0" w:color="auto"/>
        <w:right w:val="none" w:sz="0" w:space="0" w:color="auto"/>
      </w:divBdr>
      <w:divsChild>
        <w:div w:id="942031629">
          <w:marLeft w:val="0"/>
          <w:marRight w:val="0"/>
          <w:marTop w:val="0"/>
          <w:marBottom w:val="0"/>
          <w:divBdr>
            <w:top w:val="none" w:sz="0" w:space="0" w:color="auto"/>
            <w:left w:val="none" w:sz="0" w:space="0" w:color="auto"/>
            <w:bottom w:val="none" w:sz="0" w:space="0" w:color="auto"/>
            <w:right w:val="none" w:sz="0" w:space="0" w:color="auto"/>
          </w:divBdr>
          <w:divsChild>
            <w:div w:id="2025131624">
              <w:marLeft w:val="0"/>
              <w:marRight w:val="0"/>
              <w:marTop w:val="0"/>
              <w:marBottom w:val="0"/>
              <w:divBdr>
                <w:top w:val="none" w:sz="0" w:space="0" w:color="E1E1E1"/>
                <w:left w:val="none" w:sz="0" w:space="0" w:color="E1E1E1"/>
                <w:bottom w:val="none" w:sz="0" w:space="0" w:color="E1E1E1"/>
                <w:right w:val="none" w:sz="0" w:space="0" w:color="E1E1E1"/>
              </w:divBdr>
              <w:divsChild>
                <w:div w:id="1613047193">
                  <w:marLeft w:val="0"/>
                  <w:marRight w:val="0"/>
                  <w:marTop w:val="0"/>
                  <w:marBottom w:val="0"/>
                  <w:divBdr>
                    <w:top w:val="none" w:sz="0" w:space="0" w:color="auto"/>
                    <w:left w:val="none" w:sz="0" w:space="0" w:color="auto"/>
                    <w:bottom w:val="none" w:sz="0" w:space="0" w:color="auto"/>
                    <w:right w:val="none" w:sz="0" w:space="0" w:color="auto"/>
                  </w:divBdr>
                  <w:divsChild>
                    <w:div w:id="1068528670">
                      <w:marLeft w:val="0"/>
                      <w:marRight w:val="0"/>
                      <w:marTop w:val="0"/>
                      <w:marBottom w:val="0"/>
                      <w:divBdr>
                        <w:top w:val="none" w:sz="0" w:space="0" w:color="auto"/>
                        <w:left w:val="none" w:sz="0" w:space="0" w:color="auto"/>
                        <w:bottom w:val="none" w:sz="0" w:space="0" w:color="auto"/>
                        <w:right w:val="none" w:sz="0" w:space="0" w:color="auto"/>
                      </w:divBdr>
                      <w:divsChild>
                        <w:div w:id="1118450473">
                          <w:marLeft w:val="0"/>
                          <w:marRight w:val="0"/>
                          <w:marTop w:val="0"/>
                          <w:marBottom w:val="0"/>
                          <w:divBdr>
                            <w:top w:val="none" w:sz="0" w:space="0" w:color="auto"/>
                            <w:left w:val="none" w:sz="0" w:space="0" w:color="auto"/>
                            <w:bottom w:val="none" w:sz="0" w:space="0" w:color="auto"/>
                            <w:right w:val="none" w:sz="0" w:space="0" w:color="auto"/>
                          </w:divBdr>
                          <w:divsChild>
                            <w:div w:id="1528366913">
                              <w:marLeft w:val="0"/>
                              <w:marRight w:val="0"/>
                              <w:marTop w:val="0"/>
                              <w:marBottom w:val="0"/>
                              <w:divBdr>
                                <w:top w:val="none" w:sz="0" w:space="0" w:color="auto"/>
                                <w:left w:val="none" w:sz="0" w:space="0" w:color="auto"/>
                                <w:bottom w:val="none" w:sz="0" w:space="0" w:color="auto"/>
                                <w:right w:val="none" w:sz="0" w:space="0" w:color="auto"/>
                              </w:divBdr>
                              <w:divsChild>
                                <w:div w:id="765882788">
                                  <w:marLeft w:val="0"/>
                                  <w:marRight w:val="0"/>
                                  <w:marTop w:val="0"/>
                                  <w:marBottom w:val="0"/>
                                  <w:divBdr>
                                    <w:top w:val="none" w:sz="0" w:space="0" w:color="auto"/>
                                    <w:left w:val="none" w:sz="0" w:space="0" w:color="auto"/>
                                    <w:bottom w:val="none" w:sz="0" w:space="0" w:color="auto"/>
                                    <w:right w:val="none" w:sz="0" w:space="0" w:color="auto"/>
                                  </w:divBdr>
                                  <w:divsChild>
                                    <w:div w:id="1094016208">
                                      <w:marLeft w:val="0"/>
                                      <w:marRight w:val="0"/>
                                      <w:marTop w:val="750"/>
                                      <w:marBottom w:val="0"/>
                                      <w:divBdr>
                                        <w:top w:val="none" w:sz="0" w:space="0" w:color="auto"/>
                                        <w:left w:val="none" w:sz="0" w:space="0" w:color="auto"/>
                                        <w:bottom w:val="none" w:sz="0" w:space="0" w:color="auto"/>
                                        <w:right w:val="none" w:sz="0" w:space="0" w:color="auto"/>
                                      </w:divBdr>
                                    </w:div>
                                    <w:div w:id="1806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8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feguarding@allabilitiesmartialart.co.uk?subject=safeguarding" TargetMode="External" Id="rId8" /><Relationship Type="http://schemas.openxmlformats.org/officeDocument/2006/relationships/styles" Target="styles.xml" Id="rId3" /><Relationship Type="http://schemas.openxmlformats.org/officeDocument/2006/relationships/hyperlink" Target="https://www.nspcc.org.uk/what-you-can-do/report-abuse/dedicated-helplines/whistleblowing-advice-line/"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mailto:help@nspcc.org.uk" TargetMode="External" Id="rId10" /><Relationship Type="http://schemas.openxmlformats.org/officeDocument/2006/relationships/settings" Target="settings.xml" Id="rId4" /><Relationship Type="http://schemas.openxmlformats.org/officeDocument/2006/relationships/hyperlink" Target="mailto:mash@bracknell-forest.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16306-18CE-450A-90B6-F77203AE58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c:creator>
  <keywords/>
  <dc:description/>
  <lastModifiedBy>Martin Ridley</lastModifiedBy>
  <revision>28</revision>
  <dcterms:created xsi:type="dcterms:W3CDTF">2019-11-15T11:45:00.0000000Z</dcterms:created>
  <dcterms:modified xsi:type="dcterms:W3CDTF">2025-05-11T19:24:56.8908675Z</dcterms:modified>
</coreProperties>
</file>